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5B74CA" w14:textId="77777777" w:rsidR="00B25949" w:rsidRDefault="00B25949" w:rsidP="00B25949">
      <w:pPr>
        <w:widowControl w:val="0"/>
        <w:ind w:left="2880" w:right="-279" w:hanging="2880"/>
        <w:jc w:val="center"/>
        <w:rPr>
          <w:b/>
          <w:sz w:val="32"/>
          <w:szCs w:val="32"/>
          <w:lang w:val="en-GB"/>
        </w:rPr>
      </w:pPr>
    </w:p>
    <w:p w14:paraId="379C1EE2" w14:textId="77777777" w:rsidR="00B25949" w:rsidRDefault="00B25949" w:rsidP="00B25949">
      <w:pPr>
        <w:widowControl w:val="0"/>
        <w:ind w:left="2880" w:right="-279" w:hanging="2880"/>
        <w:jc w:val="center"/>
        <w:rPr>
          <w:b/>
          <w:sz w:val="32"/>
          <w:szCs w:val="32"/>
          <w:lang w:val="en-GB"/>
        </w:rPr>
      </w:pPr>
    </w:p>
    <w:p w14:paraId="7B599219" w14:textId="77777777" w:rsidR="00B25949" w:rsidRDefault="00B25949" w:rsidP="00B25949">
      <w:pPr>
        <w:widowControl w:val="0"/>
        <w:ind w:left="2880" w:right="-279" w:hanging="2880"/>
        <w:jc w:val="center"/>
        <w:rPr>
          <w:b/>
          <w:sz w:val="32"/>
          <w:szCs w:val="32"/>
          <w:lang w:val="en-GB"/>
        </w:rPr>
      </w:pPr>
    </w:p>
    <w:p w14:paraId="3646CCA8" w14:textId="77777777" w:rsidR="00B25949" w:rsidRDefault="00B25949" w:rsidP="00B25949">
      <w:pPr>
        <w:widowControl w:val="0"/>
        <w:ind w:left="2880" w:right="-279" w:hanging="2880"/>
        <w:jc w:val="center"/>
        <w:rPr>
          <w:b/>
          <w:sz w:val="32"/>
          <w:szCs w:val="32"/>
          <w:lang w:val="en-GB"/>
        </w:rPr>
      </w:pPr>
    </w:p>
    <w:p w14:paraId="31BCECFE" w14:textId="77777777" w:rsidR="00B25949" w:rsidRPr="00236FB2" w:rsidRDefault="00B25949" w:rsidP="00B25949">
      <w:pPr>
        <w:widowControl w:val="0"/>
        <w:ind w:left="2880" w:right="-279" w:hanging="2880"/>
        <w:jc w:val="center"/>
        <w:rPr>
          <w:b/>
          <w:sz w:val="32"/>
          <w:szCs w:val="32"/>
          <w:lang w:val="en-GB"/>
        </w:rPr>
      </w:pPr>
      <w:r w:rsidRPr="00236FB2">
        <w:rPr>
          <w:b/>
          <w:sz w:val="32"/>
          <w:szCs w:val="32"/>
          <w:lang w:val="en-GB"/>
        </w:rPr>
        <w:fldChar w:fldCharType="begin"/>
      </w:r>
      <w:r w:rsidRPr="00236FB2">
        <w:rPr>
          <w:sz w:val="32"/>
          <w:szCs w:val="32"/>
        </w:rPr>
        <w:instrText xml:space="preserve"> SEQ CHAPTER \h \r 1</w:instrText>
      </w:r>
      <w:r w:rsidRPr="00236FB2">
        <w:rPr>
          <w:sz w:val="32"/>
          <w:szCs w:val="32"/>
        </w:rPr>
        <w:fldChar w:fldCharType="end"/>
      </w:r>
      <w:r w:rsidRPr="00236FB2">
        <w:rPr>
          <w:b/>
          <w:sz w:val="32"/>
          <w:szCs w:val="32"/>
          <w:lang w:val="en-GB"/>
        </w:rPr>
        <w:t>Business Law</w:t>
      </w:r>
    </w:p>
    <w:p w14:paraId="37DCA30B" w14:textId="77777777" w:rsidR="00B25949" w:rsidRDefault="00B25949" w:rsidP="00B25949">
      <w:pPr>
        <w:widowControl w:val="0"/>
        <w:jc w:val="center"/>
        <w:rPr>
          <w:b/>
          <w:szCs w:val="24"/>
          <w:lang w:val="en-GB"/>
        </w:rPr>
      </w:pPr>
      <w:r>
        <w:rPr>
          <w:b/>
          <w:szCs w:val="24"/>
          <w:lang w:val="en-GB"/>
        </w:rPr>
        <w:t>BUS2010</w:t>
      </w:r>
    </w:p>
    <w:p w14:paraId="26679D83" w14:textId="77777777" w:rsidR="00B25949" w:rsidRDefault="00B25949" w:rsidP="00B25949">
      <w:pPr>
        <w:jc w:val="center"/>
        <w:rPr>
          <w:b/>
          <w:lang w:val="en-GB"/>
        </w:rPr>
      </w:pPr>
    </w:p>
    <w:p w14:paraId="70126D20" w14:textId="77777777" w:rsidR="00B25949" w:rsidRDefault="00B25949" w:rsidP="00B25949">
      <w:pPr>
        <w:jc w:val="center"/>
        <w:rPr>
          <w:b/>
          <w:lang w:val="en-GB"/>
        </w:rPr>
      </w:pPr>
      <w:r>
        <w:rPr>
          <w:b/>
          <w:lang w:val="en-GB"/>
        </w:rPr>
        <w:t>Fall 2021</w:t>
      </w:r>
    </w:p>
    <w:p w14:paraId="5526215F" w14:textId="77777777" w:rsidR="00B25949" w:rsidRDefault="00B25949" w:rsidP="00B25949">
      <w:pPr>
        <w:jc w:val="center"/>
        <w:rPr>
          <w:b/>
          <w:lang w:val="en-GB"/>
        </w:rPr>
      </w:pPr>
    </w:p>
    <w:p w14:paraId="0DF149DB" w14:textId="77777777" w:rsidR="00B25949" w:rsidRDefault="00B25949" w:rsidP="00B25949">
      <w:pPr>
        <w:widowControl w:val="0"/>
        <w:rPr>
          <w:b/>
          <w:u w:val="single"/>
          <w:lang w:val="en-GB"/>
        </w:rPr>
      </w:pPr>
    </w:p>
    <w:p w14:paraId="0C008900" w14:textId="7424BEF6" w:rsidR="00B25949" w:rsidRPr="00F826EA" w:rsidRDefault="00B25949" w:rsidP="00F826EA">
      <w:pPr>
        <w:rPr>
          <w:rFonts w:ascii="Times New Roman" w:hAnsi="Times New Roman" w:cs="Times New Roman"/>
          <w:b/>
          <w:sz w:val="24"/>
          <w:szCs w:val="24"/>
        </w:rPr>
      </w:pPr>
      <w:r>
        <w:rPr>
          <w:rFonts w:ascii="Times New Roman" w:hAnsi="Times New Roman" w:cs="Times New Roman"/>
          <w:b/>
          <w:sz w:val="24"/>
          <w:szCs w:val="24"/>
        </w:rPr>
        <w:br w:type="page"/>
      </w:r>
    </w:p>
    <w:p w14:paraId="5F86B1BD" w14:textId="77777777" w:rsidR="00B20912" w:rsidRPr="00B25949" w:rsidRDefault="00B20912" w:rsidP="00B25949">
      <w:pPr>
        <w:spacing w:line="480" w:lineRule="auto"/>
        <w:jc w:val="center"/>
        <w:rPr>
          <w:rFonts w:ascii="Times New Roman" w:hAnsi="Times New Roman" w:cs="Times New Roman"/>
          <w:b/>
          <w:bCs/>
          <w:sz w:val="24"/>
          <w:szCs w:val="24"/>
        </w:rPr>
      </w:pPr>
      <w:r w:rsidRPr="00B25949">
        <w:rPr>
          <w:rFonts w:ascii="Times New Roman" w:hAnsi="Times New Roman" w:cs="Times New Roman"/>
          <w:b/>
          <w:bCs/>
          <w:sz w:val="24"/>
          <w:szCs w:val="24"/>
        </w:rPr>
        <w:lastRenderedPageBreak/>
        <w:t>PART TWO</w:t>
      </w:r>
    </w:p>
    <w:p w14:paraId="3DF8B959" w14:textId="77777777" w:rsidR="00535C16" w:rsidRPr="00B25949" w:rsidRDefault="00535C16" w:rsidP="00B25949">
      <w:pPr>
        <w:widowControl w:val="0"/>
        <w:numPr>
          <w:ilvl w:val="0"/>
          <w:numId w:val="1"/>
        </w:numPr>
        <w:tabs>
          <w:tab w:val="left" w:pos="-120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6"/>
        </w:tabs>
        <w:spacing w:after="0" w:line="480" w:lineRule="auto"/>
        <w:ind w:hanging="720"/>
        <w:jc w:val="both"/>
        <w:rPr>
          <w:rFonts w:ascii="Times New Roman" w:hAnsi="Times New Roman" w:cs="Times New Roman"/>
          <w:b/>
          <w:sz w:val="24"/>
          <w:szCs w:val="24"/>
        </w:rPr>
      </w:pPr>
      <w:r w:rsidRPr="00B25949">
        <w:rPr>
          <w:rFonts w:ascii="Times New Roman" w:hAnsi="Times New Roman" w:cs="Times New Roman"/>
          <w:b/>
          <w:sz w:val="24"/>
          <w:szCs w:val="24"/>
        </w:rPr>
        <w:t>Define “</w:t>
      </w:r>
      <w:r w:rsidRPr="00B25949">
        <w:rPr>
          <w:rFonts w:ascii="Times New Roman" w:hAnsi="Times New Roman" w:cs="Times New Roman"/>
          <w:b/>
          <w:i/>
          <w:sz w:val="24"/>
          <w:szCs w:val="24"/>
        </w:rPr>
        <w:t>Passing off"</w:t>
      </w:r>
      <w:r w:rsidRPr="00B25949">
        <w:rPr>
          <w:rFonts w:ascii="Times New Roman" w:hAnsi="Times New Roman" w:cs="Times New Roman"/>
          <w:b/>
          <w:sz w:val="24"/>
          <w:szCs w:val="24"/>
        </w:rPr>
        <w:t xml:space="preserve"> and describe how it is an issue in this case. Who is the defendant? Who is the Plaintiff? What remedies would be available? What specific losses would be addressed? (6 marks)</w:t>
      </w:r>
    </w:p>
    <w:p w14:paraId="3CD0B160" w14:textId="32558B07" w:rsidR="00A601F5" w:rsidRPr="00B25949" w:rsidRDefault="00A601F5"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 xml:space="preserve">Passing off entails the aspect of one </w:t>
      </w:r>
      <w:r w:rsidR="00454F3D" w:rsidRPr="00B25949">
        <w:rPr>
          <w:rFonts w:ascii="Times New Roman" w:hAnsi="Times New Roman" w:cs="Times New Roman"/>
          <w:sz w:val="24"/>
          <w:szCs w:val="24"/>
        </w:rPr>
        <w:t xml:space="preserve">entity </w:t>
      </w:r>
      <w:r w:rsidRPr="00B25949">
        <w:rPr>
          <w:rFonts w:ascii="Times New Roman" w:hAnsi="Times New Roman" w:cs="Times New Roman"/>
          <w:sz w:val="24"/>
          <w:szCs w:val="24"/>
        </w:rPr>
        <w:t>representing their goods or services as being those of others</w:t>
      </w:r>
      <w:r w:rsidR="001A4456" w:rsidRPr="00B25949">
        <w:rPr>
          <w:rFonts w:ascii="Times New Roman" w:hAnsi="Times New Roman" w:cs="Times New Roman"/>
          <w:sz w:val="24"/>
          <w:szCs w:val="24"/>
        </w:rPr>
        <w:t xml:space="preserve"> (</w:t>
      </w:r>
      <w:r w:rsidR="001A4456" w:rsidRPr="00B25949">
        <w:rPr>
          <w:rFonts w:ascii="Times New Roman" w:hAnsi="Times New Roman" w:cs="Times New Roman"/>
          <w:color w:val="222222"/>
          <w:sz w:val="24"/>
          <w:szCs w:val="24"/>
          <w:shd w:val="clear" w:color="auto" w:fill="FFFFFF"/>
        </w:rPr>
        <w:t xml:space="preserve">MTVM, 2021). </w:t>
      </w:r>
      <w:r w:rsidRPr="00B25949">
        <w:rPr>
          <w:rFonts w:ascii="Times New Roman" w:hAnsi="Times New Roman" w:cs="Times New Roman"/>
          <w:sz w:val="24"/>
          <w:szCs w:val="24"/>
        </w:rPr>
        <w:t xml:space="preserve">The tort may be an issue since it may be thought of </w:t>
      </w:r>
      <w:r w:rsidR="00454F3D" w:rsidRPr="00B25949">
        <w:rPr>
          <w:rFonts w:ascii="Times New Roman" w:hAnsi="Times New Roman" w:cs="Times New Roman"/>
          <w:sz w:val="24"/>
          <w:szCs w:val="24"/>
        </w:rPr>
        <w:t xml:space="preserve">as </w:t>
      </w:r>
      <w:r w:rsidRPr="00B25949">
        <w:rPr>
          <w:rFonts w:ascii="Times New Roman" w:hAnsi="Times New Roman" w:cs="Times New Roman"/>
          <w:sz w:val="24"/>
          <w:szCs w:val="24"/>
        </w:rPr>
        <w:t xml:space="preserve">dirty tricks, where some businesses might embrace it to compete with others unfairly. It can also be committed inadvertently or innocently. Also, the tort of passing off can </w:t>
      </w:r>
      <w:r w:rsidR="00454F3D" w:rsidRPr="00B25949">
        <w:rPr>
          <w:rFonts w:ascii="Times New Roman" w:hAnsi="Times New Roman" w:cs="Times New Roman"/>
          <w:sz w:val="24"/>
          <w:szCs w:val="24"/>
        </w:rPr>
        <w:t>occur</w:t>
      </w:r>
      <w:r w:rsidRPr="00B25949">
        <w:rPr>
          <w:rFonts w:ascii="Times New Roman" w:hAnsi="Times New Roman" w:cs="Times New Roman"/>
          <w:sz w:val="24"/>
          <w:szCs w:val="24"/>
        </w:rPr>
        <w:t xml:space="preserve"> when an entity name is embraced that is similar to an established business name that the public can be deceived to believe that the by one way related. </w:t>
      </w:r>
    </w:p>
    <w:p w14:paraId="54232263" w14:textId="4728F54C" w:rsidR="00B80746" w:rsidRPr="00B25949" w:rsidRDefault="00B80746"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 xml:space="preserve">In the provided case, the issue </w:t>
      </w:r>
      <w:r w:rsidR="00454F3D" w:rsidRPr="00B25949">
        <w:rPr>
          <w:rFonts w:ascii="Times New Roman" w:hAnsi="Times New Roman" w:cs="Times New Roman"/>
          <w:sz w:val="24"/>
          <w:szCs w:val="24"/>
        </w:rPr>
        <w:t>occurred based because Sidney and Nancy named their existing partnership organization</w:t>
      </w:r>
      <w:r w:rsidRPr="00B25949">
        <w:rPr>
          <w:rFonts w:ascii="Times New Roman" w:hAnsi="Times New Roman" w:cs="Times New Roman"/>
          <w:sz w:val="24"/>
          <w:szCs w:val="24"/>
        </w:rPr>
        <w:t xml:space="preserve"> Compact Business Systems. The latter is exceptionally like another effective business </w:t>
      </w:r>
      <w:r w:rsidR="00454F3D" w:rsidRPr="00B25949">
        <w:rPr>
          <w:rFonts w:ascii="Times New Roman" w:hAnsi="Times New Roman" w:cs="Times New Roman"/>
          <w:sz w:val="24"/>
          <w:szCs w:val="24"/>
        </w:rPr>
        <w:t>named</w:t>
      </w:r>
      <w:r w:rsidRPr="00B25949">
        <w:rPr>
          <w:rFonts w:ascii="Times New Roman" w:hAnsi="Times New Roman" w:cs="Times New Roman"/>
          <w:sz w:val="24"/>
          <w:szCs w:val="24"/>
        </w:rPr>
        <w:t xml:space="preserve"> Compaq Business Systems developed in the distinctive city. Also, the signs utilized in </w:t>
      </w:r>
      <w:r w:rsidR="00454F3D" w:rsidRPr="00B25949">
        <w:rPr>
          <w:rFonts w:ascii="Times New Roman" w:hAnsi="Times New Roman" w:cs="Times New Roman"/>
          <w:sz w:val="24"/>
          <w:szCs w:val="24"/>
        </w:rPr>
        <w:t>the Compact business System promotions embrace a red shading theme that</w:t>
      </w:r>
      <w:r w:rsidR="00A90A9E" w:rsidRPr="00B25949">
        <w:rPr>
          <w:rFonts w:ascii="Times New Roman" w:hAnsi="Times New Roman" w:cs="Times New Roman"/>
          <w:sz w:val="24"/>
          <w:szCs w:val="24"/>
        </w:rPr>
        <w:t xml:space="preserve"> </w:t>
      </w:r>
      <w:r w:rsidR="00454F3D" w:rsidRPr="00B25949">
        <w:rPr>
          <w:rFonts w:ascii="Times New Roman" w:hAnsi="Times New Roman" w:cs="Times New Roman"/>
          <w:sz w:val="24"/>
          <w:szCs w:val="24"/>
        </w:rPr>
        <w:t>the other organization has embraced</w:t>
      </w:r>
      <w:r w:rsidR="00A90A9E" w:rsidRPr="00B25949">
        <w:rPr>
          <w:rFonts w:ascii="Times New Roman" w:hAnsi="Times New Roman" w:cs="Times New Roman"/>
          <w:sz w:val="24"/>
          <w:szCs w:val="24"/>
        </w:rPr>
        <w:t>. Besides, the logo and the logo</w:t>
      </w:r>
      <w:r w:rsidR="00454F3D" w:rsidRPr="00B25949">
        <w:rPr>
          <w:rFonts w:ascii="Times New Roman" w:hAnsi="Times New Roman" w:cs="Times New Roman"/>
          <w:sz w:val="24"/>
          <w:szCs w:val="24"/>
        </w:rPr>
        <w:t>'</w:t>
      </w:r>
      <w:r w:rsidR="00A90A9E" w:rsidRPr="00B25949">
        <w:rPr>
          <w:rFonts w:ascii="Times New Roman" w:hAnsi="Times New Roman" w:cs="Times New Roman"/>
          <w:sz w:val="24"/>
          <w:szCs w:val="24"/>
        </w:rPr>
        <w:t xml:space="preserve">s shading of the two organizations depict more similarities. Therefore, the latter is a significant issue since enhancing likenesses between the two organizations </w:t>
      </w:r>
      <w:r w:rsidR="00D826F5" w:rsidRPr="00B25949">
        <w:rPr>
          <w:rFonts w:ascii="Times New Roman" w:hAnsi="Times New Roman" w:cs="Times New Roman"/>
          <w:sz w:val="24"/>
          <w:szCs w:val="24"/>
        </w:rPr>
        <w:t xml:space="preserve">can </w:t>
      </w:r>
      <w:r w:rsidR="00454F3D" w:rsidRPr="00B25949">
        <w:rPr>
          <w:rFonts w:ascii="Times New Roman" w:hAnsi="Times New Roman" w:cs="Times New Roman"/>
          <w:sz w:val="24"/>
          <w:szCs w:val="24"/>
        </w:rPr>
        <w:t>mislead the clients by assuming that the two organizations are</w:t>
      </w:r>
      <w:r w:rsidR="00D826F5" w:rsidRPr="00B25949">
        <w:rPr>
          <w:rFonts w:ascii="Times New Roman" w:hAnsi="Times New Roman" w:cs="Times New Roman"/>
          <w:sz w:val="24"/>
          <w:szCs w:val="24"/>
        </w:rPr>
        <w:t xml:space="preserve"> similar. </w:t>
      </w:r>
    </w:p>
    <w:p w14:paraId="76D79AFF" w14:textId="0E7078BB" w:rsidR="00D826F5" w:rsidRPr="00B25949" w:rsidRDefault="00D826F5"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The defendant</w:t>
      </w:r>
      <w:r w:rsidR="00454F3D" w:rsidRPr="00B25949">
        <w:rPr>
          <w:rFonts w:ascii="Times New Roman" w:hAnsi="Times New Roman" w:cs="Times New Roman"/>
          <w:sz w:val="24"/>
          <w:szCs w:val="24"/>
        </w:rPr>
        <w:t>, in this case,</w:t>
      </w:r>
      <w:r w:rsidRPr="00B25949">
        <w:rPr>
          <w:rFonts w:ascii="Times New Roman" w:hAnsi="Times New Roman" w:cs="Times New Roman"/>
          <w:sz w:val="24"/>
          <w:szCs w:val="24"/>
        </w:rPr>
        <w:t xml:space="preserve"> </w:t>
      </w:r>
      <w:r w:rsidR="008B6734" w:rsidRPr="00B25949">
        <w:rPr>
          <w:rFonts w:ascii="Times New Roman" w:hAnsi="Times New Roman" w:cs="Times New Roman"/>
          <w:sz w:val="24"/>
          <w:szCs w:val="24"/>
        </w:rPr>
        <w:t xml:space="preserve">is </w:t>
      </w:r>
      <w:r w:rsidR="00C829ED" w:rsidRPr="00B25949">
        <w:rPr>
          <w:rFonts w:ascii="Times New Roman" w:hAnsi="Times New Roman" w:cs="Times New Roman"/>
          <w:sz w:val="24"/>
          <w:szCs w:val="24"/>
        </w:rPr>
        <w:t xml:space="preserve">the company that </w:t>
      </w:r>
      <w:r w:rsidR="008B6734" w:rsidRPr="00B25949">
        <w:rPr>
          <w:rFonts w:ascii="Times New Roman" w:hAnsi="Times New Roman" w:cs="Times New Roman"/>
          <w:sz w:val="24"/>
          <w:szCs w:val="24"/>
        </w:rPr>
        <w:t>Sidney</w:t>
      </w:r>
      <w:r w:rsidR="00454F3D" w:rsidRPr="00B25949">
        <w:rPr>
          <w:rFonts w:ascii="Times New Roman" w:hAnsi="Times New Roman" w:cs="Times New Roman"/>
          <w:sz w:val="24"/>
          <w:szCs w:val="24"/>
        </w:rPr>
        <w:t>'</w:t>
      </w:r>
      <w:r w:rsidR="008B6734" w:rsidRPr="00B25949">
        <w:rPr>
          <w:rFonts w:ascii="Times New Roman" w:hAnsi="Times New Roman" w:cs="Times New Roman"/>
          <w:sz w:val="24"/>
          <w:szCs w:val="24"/>
        </w:rPr>
        <w:t>s and Nancy</w:t>
      </w:r>
      <w:r w:rsidR="00454F3D" w:rsidRPr="00B25949">
        <w:rPr>
          <w:rFonts w:ascii="Times New Roman" w:hAnsi="Times New Roman" w:cs="Times New Roman"/>
          <w:sz w:val="24"/>
          <w:szCs w:val="24"/>
        </w:rPr>
        <w:t>'</w:t>
      </w:r>
      <w:r w:rsidR="008B6734" w:rsidRPr="00B25949">
        <w:rPr>
          <w:rFonts w:ascii="Times New Roman" w:hAnsi="Times New Roman" w:cs="Times New Roman"/>
          <w:sz w:val="24"/>
          <w:szCs w:val="24"/>
        </w:rPr>
        <w:t xml:space="preserve">s </w:t>
      </w:r>
      <w:proofErr w:type="gramStart"/>
      <w:r w:rsidR="008B6734" w:rsidRPr="00B25949">
        <w:rPr>
          <w:rFonts w:ascii="Times New Roman" w:hAnsi="Times New Roman" w:cs="Times New Roman"/>
          <w:sz w:val="24"/>
          <w:szCs w:val="24"/>
        </w:rPr>
        <w:t>partnership company</w:t>
      </w:r>
      <w:proofErr w:type="gramEnd"/>
      <w:r w:rsidR="008B6734" w:rsidRPr="00B25949">
        <w:rPr>
          <w:rFonts w:ascii="Times New Roman" w:hAnsi="Times New Roman" w:cs="Times New Roman"/>
          <w:sz w:val="24"/>
          <w:szCs w:val="24"/>
        </w:rPr>
        <w:t xml:space="preserve"> has embraced</w:t>
      </w:r>
      <w:r w:rsidR="008E4996" w:rsidRPr="00B25949">
        <w:rPr>
          <w:rFonts w:ascii="Times New Roman" w:hAnsi="Times New Roman" w:cs="Times New Roman"/>
          <w:sz w:val="24"/>
          <w:szCs w:val="24"/>
        </w:rPr>
        <w:t xml:space="preserve"> another company</w:t>
      </w:r>
      <w:r w:rsidR="00454F3D" w:rsidRPr="00B25949">
        <w:rPr>
          <w:rFonts w:ascii="Times New Roman" w:hAnsi="Times New Roman" w:cs="Times New Roman"/>
          <w:sz w:val="24"/>
          <w:szCs w:val="24"/>
        </w:rPr>
        <w:t>'</w:t>
      </w:r>
      <w:r w:rsidR="008E4996" w:rsidRPr="00B25949">
        <w:rPr>
          <w:rFonts w:ascii="Times New Roman" w:hAnsi="Times New Roman" w:cs="Times New Roman"/>
          <w:sz w:val="24"/>
          <w:szCs w:val="24"/>
        </w:rPr>
        <w:t>s</w:t>
      </w:r>
      <w:r w:rsidR="008B6734" w:rsidRPr="00B25949">
        <w:rPr>
          <w:rFonts w:ascii="Times New Roman" w:hAnsi="Times New Roman" w:cs="Times New Roman"/>
          <w:sz w:val="24"/>
          <w:szCs w:val="24"/>
        </w:rPr>
        <w:t xml:space="preserve"> trademark. On the other hand, the plaintiff is the Compact Business Systems. </w:t>
      </w:r>
    </w:p>
    <w:p w14:paraId="6F5ACB9C" w14:textId="192BBC7C" w:rsidR="008B6734" w:rsidRPr="00B25949" w:rsidRDefault="008B6734"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lastRenderedPageBreak/>
        <w:t xml:space="preserve">Various available remedies include awarding the damages, where the </w:t>
      </w:r>
      <w:r w:rsidR="008E4996" w:rsidRPr="00B25949">
        <w:rPr>
          <w:rFonts w:ascii="Times New Roman" w:hAnsi="Times New Roman" w:cs="Times New Roman"/>
          <w:sz w:val="24"/>
          <w:szCs w:val="24"/>
        </w:rPr>
        <w:t xml:space="preserve">defendant </w:t>
      </w:r>
      <w:r w:rsidRPr="00B25949">
        <w:rPr>
          <w:rFonts w:ascii="Times New Roman" w:hAnsi="Times New Roman" w:cs="Times New Roman"/>
          <w:sz w:val="24"/>
          <w:szCs w:val="24"/>
        </w:rPr>
        <w:t xml:space="preserve">should award compensation </w:t>
      </w:r>
      <w:r w:rsidR="00C829ED" w:rsidRPr="00B25949">
        <w:rPr>
          <w:rFonts w:ascii="Times New Roman" w:hAnsi="Times New Roman" w:cs="Times New Roman"/>
          <w:sz w:val="24"/>
          <w:szCs w:val="24"/>
        </w:rPr>
        <w:t xml:space="preserve">to the </w:t>
      </w:r>
      <w:r w:rsidR="008E4996" w:rsidRPr="00B25949">
        <w:rPr>
          <w:rFonts w:ascii="Times New Roman" w:hAnsi="Times New Roman" w:cs="Times New Roman"/>
          <w:sz w:val="24"/>
          <w:szCs w:val="24"/>
        </w:rPr>
        <w:t>plaintiff</w:t>
      </w:r>
      <w:r w:rsidR="00C829ED" w:rsidRPr="00B25949">
        <w:rPr>
          <w:rFonts w:ascii="Times New Roman" w:hAnsi="Times New Roman" w:cs="Times New Roman"/>
          <w:sz w:val="24"/>
          <w:szCs w:val="24"/>
        </w:rPr>
        <w:t xml:space="preserve"> for every damage that occurred. Thus, Sydney and Nancy should compensate the original Compa</w:t>
      </w:r>
      <w:r w:rsidR="005349DA" w:rsidRPr="00B25949">
        <w:rPr>
          <w:rFonts w:ascii="Times New Roman" w:hAnsi="Times New Roman" w:cs="Times New Roman"/>
          <w:sz w:val="24"/>
          <w:szCs w:val="24"/>
        </w:rPr>
        <w:t>ct</w:t>
      </w:r>
      <w:r w:rsidR="00C829ED" w:rsidRPr="00B25949">
        <w:rPr>
          <w:rFonts w:ascii="Times New Roman" w:hAnsi="Times New Roman" w:cs="Times New Roman"/>
          <w:sz w:val="24"/>
          <w:szCs w:val="24"/>
        </w:rPr>
        <w:t xml:space="preserve"> Business for the damage that </w:t>
      </w:r>
      <w:r w:rsidR="00454F3D" w:rsidRPr="00B25949">
        <w:rPr>
          <w:rFonts w:ascii="Times New Roman" w:hAnsi="Times New Roman" w:cs="Times New Roman"/>
          <w:sz w:val="24"/>
          <w:szCs w:val="24"/>
        </w:rPr>
        <w:t>mimicked</w:t>
      </w:r>
      <w:r w:rsidR="00C829ED" w:rsidRPr="00B25949">
        <w:rPr>
          <w:rFonts w:ascii="Times New Roman" w:hAnsi="Times New Roman" w:cs="Times New Roman"/>
          <w:sz w:val="24"/>
          <w:szCs w:val="24"/>
        </w:rPr>
        <w:t xml:space="preserve"> their name.</w:t>
      </w:r>
      <w:r w:rsidR="008E4996" w:rsidRPr="00B25949">
        <w:rPr>
          <w:rFonts w:ascii="Times New Roman" w:hAnsi="Times New Roman" w:cs="Times New Roman"/>
          <w:sz w:val="24"/>
          <w:szCs w:val="24"/>
        </w:rPr>
        <w:t xml:space="preserve"> The second remedy is the prevention of rights of the defendant party by a court of law </w:t>
      </w:r>
      <w:r w:rsidR="00454F3D" w:rsidRPr="00B25949">
        <w:rPr>
          <w:rFonts w:ascii="Times New Roman" w:hAnsi="Times New Roman" w:cs="Times New Roman"/>
          <w:sz w:val="24"/>
          <w:szCs w:val="24"/>
        </w:rPr>
        <w:t>that</w:t>
      </w:r>
      <w:r w:rsidR="008E4996" w:rsidRPr="00B25949">
        <w:rPr>
          <w:rFonts w:ascii="Times New Roman" w:hAnsi="Times New Roman" w:cs="Times New Roman"/>
          <w:sz w:val="24"/>
          <w:szCs w:val="24"/>
        </w:rPr>
        <w:t xml:space="preserve"> should cease proceeding with the deceptive act of copying another </w:t>
      </w:r>
      <w:r w:rsidR="005349DA" w:rsidRPr="00B25949">
        <w:rPr>
          <w:rFonts w:ascii="Times New Roman" w:hAnsi="Times New Roman" w:cs="Times New Roman"/>
          <w:sz w:val="24"/>
          <w:szCs w:val="24"/>
        </w:rPr>
        <w:t>Compa</w:t>
      </w:r>
      <w:r w:rsidR="00675D8E" w:rsidRPr="00B25949">
        <w:rPr>
          <w:rFonts w:ascii="Times New Roman" w:hAnsi="Times New Roman" w:cs="Times New Roman"/>
          <w:sz w:val="24"/>
          <w:szCs w:val="24"/>
        </w:rPr>
        <w:t>q</w:t>
      </w:r>
      <w:r w:rsidR="005349DA" w:rsidRPr="00B25949">
        <w:rPr>
          <w:rFonts w:ascii="Times New Roman" w:hAnsi="Times New Roman" w:cs="Times New Roman"/>
          <w:sz w:val="24"/>
          <w:szCs w:val="24"/>
        </w:rPr>
        <w:t xml:space="preserve"> Business </w:t>
      </w:r>
      <w:r w:rsidR="00675D8E" w:rsidRPr="00B25949">
        <w:rPr>
          <w:rFonts w:ascii="Times New Roman" w:hAnsi="Times New Roman" w:cs="Times New Roman"/>
          <w:sz w:val="24"/>
          <w:szCs w:val="24"/>
        </w:rPr>
        <w:t>Systems</w:t>
      </w:r>
      <w:r w:rsidR="005349DA" w:rsidRPr="00B25949">
        <w:rPr>
          <w:rFonts w:ascii="Times New Roman" w:hAnsi="Times New Roman" w:cs="Times New Roman"/>
          <w:sz w:val="24"/>
          <w:szCs w:val="24"/>
        </w:rPr>
        <w:t>.</w:t>
      </w:r>
    </w:p>
    <w:p w14:paraId="6F848181" w14:textId="74B6354F" w:rsidR="005349DA" w:rsidRPr="00B25949" w:rsidRDefault="005349DA"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The specific losses would be addressed in various ways, such as attaching goodwill to Compact</w:t>
      </w:r>
      <w:r w:rsidR="00454F3D" w:rsidRPr="00B25949">
        <w:rPr>
          <w:rFonts w:ascii="Times New Roman" w:hAnsi="Times New Roman" w:cs="Times New Roman"/>
          <w:sz w:val="24"/>
          <w:szCs w:val="24"/>
        </w:rPr>
        <w:t>'</w:t>
      </w:r>
      <w:r w:rsidRPr="00B25949">
        <w:rPr>
          <w:rFonts w:ascii="Times New Roman" w:hAnsi="Times New Roman" w:cs="Times New Roman"/>
          <w:sz w:val="24"/>
          <w:szCs w:val="24"/>
        </w:rPr>
        <w:t xml:space="preserve">s Business system that had already been an established company. Thus, it should </w:t>
      </w:r>
      <w:r w:rsidR="00454F3D" w:rsidRPr="00B25949">
        <w:rPr>
          <w:rFonts w:ascii="Times New Roman" w:hAnsi="Times New Roman" w:cs="Times New Roman"/>
          <w:sz w:val="24"/>
          <w:szCs w:val="24"/>
        </w:rPr>
        <w:t>remain relevant to the buying public and continue attracting more buyers, such as the product's appearance,</w:t>
      </w:r>
      <w:r w:rsidRPr="00B25949">
        <w:rPr>
          <w:rFonts w:ascii="Times New Roman" w:hAnsi="Times New Roman" w:cs="Times New Roman"/>
          <w:sz w:val="24"/>
          <w:szCs w:val="24"/>
        </w:rPr>
        <w:t xml:space="preserve"> its brand name</w:t>
      </w:r>
      <w:r w:rsidR="00454F3D" w:rsidRPr="00B25949">
        <w:rPr>
          <w:rFonts w:ascii="Times New Roman" w:hAnsi="Times New Roman" w:cs="Times New Roman"/>
          <w:sz w:val="24"/>
          <w:szCs w:val="24"/>
        </w:rPr>
        <w:t>,</w:t>
      </w:r>
      <w:r w:rsidRPr="00B25949">
        <w:rPr>
          <w:rFonts w:ascii="Times New Roman" w:hAnsi="Times New Roman" w:cs="Times New Roman"/>
          <w:sz w:val="24"/>
          <w:szCs w:val="24"/>
        </w:rPr>
        <w:t xml:space="preserve"> or both. The se</w:t>
      </w:r>
      <w:r w:rsidR="00675D8E" w:rsidRPr="00B25949">
        <w:rPr>
          <w:rFonts w:ascii="Times New Roman" w:hAnsi="Times New Roman" w:cs="Times New Roman"/>
          <w:sz w:val="24"/>
          <w:szCs w:val="24"/>
        </w:rPr>
        <w:t xml:space="preserve">cond specific is that the defendant company will likely </w:t>
      </w:r>
      <w:r w:rsidR="00454F3D" w:rsidRPr="00B25949">
        <w:rPr>
          <w:rFonts w:ascii="Times New Roman" w:hAnsi="Times New Roman" w:cs="Times New Roman"/>
          <w:sz w:val="24"/>
          <w:szCs w:val="24"/>
        </w:rPr>
        <w:t>suffer damages, such as loss of sakes because of mimicking someone else's</w:t>
      </w:r>
      <w:r w:rsidR="00675D8E" w:rsidRPr="00B25949">
        <w:rPr>
          <w:rFonts w:ascii="Times New Roman" w:hAnsi="Times New Roman" w:cs="Times New Roman"/>
          <w:sz w:val="24"/>
          <w:szCs w:val="24"/>
        </w:rPr>
        <w:t xml:space="preserve"> name. The third specific loss is the misrepresentation</w:t>
      </w:r>
      <w:r w:rsidR="00454F3D" w:rsidRPr="00B25949">
        <w:rPr>
          <w:rFonts w:ascii="Times New Roman" w:hAnsi="Times New Roman" w:cs="Times New Roman"/>
          <w:sz w:val="24"/>
          <w:szCs w:val="24"/>
        </w:rPr>
        <w:t>, which does not consider whether Sidney and Nancy intended to confuse</w:t>
      </w:r>
      <w:r w:rsidR="00A27914" w:rsidRPr="00B25949">
        <w:rPr>
          <w:rFonts w:ascii="Times New Roman" w:hAnsi="Times New Roman" w:cs="Times New Roman"/>
          <w:sz w:val="24"/>
          <w:szCs w:val="24"/>
        </w:rPr>
        <w:t xml:space="preserve"> the public. Thus, the existing similarity between the two companies would have allowed Sidney and Nancy Company to make more sales by falsely associating with an established brand Compaq Business Systems.</w:t>
      </w:r>
    </w:p>
    <w:p w14:paraId="77E72FB0" w14:textId="02CC6B31" w:rsidR="00535C16" w:rsidRPr="00B25949" w:rsidRDefault="00535C16" w:rsidP="00B25949">
      <w:pPr>
        <w:pStyle w:val="p7"/>
        <w:numPr>
          <w:ilvl w:val="0"/>
          <w:numId w:val="1"/>
        </w:numPr>
        <w:tabs>
          <w:tab w:val="clear" w:pos="518"/>
        </w:tabs>
        <w:spacing w:line="480" w:lineRule="auto"/>
        <w:ind w:hanging="720"/>
        <w:jc w:val="both"/>
        <w:rPr>
          <w:szCs w:val="24"/>
        </w:rPr>
      </w:pPr>
      <w:r w:rsidRPr="00B25949">
        <w:rPr>
          <w:b/>
          <w:szCs w:val="24"/>
        </w:rPr>
        <w:t>What is interference with contractual relations and how is it relevant in this case? Who is the plaintiff and who is the defendant? What are the facts that support a possible claim? What remedies would be available in this situation?  (6 marks)</w:t>
      </w:r>
    </w:p>
    <w:p w14:paraId="7738D6DE" w14:textId="77777777" w:rsidR="00535C16" w:rsidRPr="00B25949" w:rsidRDefault="00535C16" w:rsidP="00B25949">
      <w:pPr>
        <w:pStyle w:val="p7"/>
        <w:tabs>
          <w:tab w:val="clear" w:pos="518"/>
        </w:tabs>
        <w:spacing w:line="480" w:lineRule="auto"/>
        <w:ind w:left="720"/>
        <w:rPr>
          <w:szCs w:val="24"/>
        </w:rPr>
      </w:pPr>
    </w:p>
    <w:p w14:paraId="1F5D5359" w14:textId="7B1D6A38" w:rsidR="00A27914" w:rsidRPr="00B25949" w:rsidRDefault="00696315"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Interference with contractual relations depicts the existing relationship between a master and a servant</w:t>
      </w:r>
      <w:r w:rsidR="001A4456" w:rsidRPr="00B25949">
        <w:rPr>
          <w:rFonts w:ascii="Times New Roman" w:hAnsi="Times New Roman" w:cs="Times New Roman"/>
          <w:sz w:val="24"/>
          <w:szCs w:val="24"/>
        </w:rPr>
        <w:t xml:space="preserve"> (</w:t>
      </w:r>
      <w:r w:rsidR="001A4456" w:rsidRPr="00B25949">
        <w:rPr>
          <w:rFonts w:ascii="Times New Roman" w:hAnsi="Times New Roman" w:cs="Times New Roman"/>
          <w:color w:val="222222"/>
          <w:sz w:val="24"/>
          <w:szCs w:val="24"/>
          <w:shd w:val="clear" w:color="auto" w:fill="FFFFFF"/>
        </w:rPr>
        <w:t>Kim, 2017).</w:t>
      </w:r>
      <w:r w:rsidRPr="00B25949">
        <w:rPr>
          <w:rFonts w:ascii="Times New Roman" w:hAnsi="Times New Roman" w:cs="Times New Roman"/>
          <w:sz w:val="24"/>
          <w:szCs w:val="24"/>
        </w:rPr>
        <w:t xml:space="preserve"> </w:t>
      </w:r>
      <w:r w:rsidR="00661338" w:rsidRPr="00B25949">
        <w:rPr>
          <w:rFonts w:ascii="Times New Roman" w:hAnsi="Times New Roman" w:cs="Times New Roman"/>
          <w:sz w:val="24"/>
          <w:szCs w:val="24"/>
        </w:rPr>
        <w:t xml:space="preserve">The latter is relevant to this case since Sidney and Nancy influenced the local office concerning the International Tire Incorporation to breach the contract agreement in </w:t>
      </w:r>
      <w:r w:rsidR="00454F3D" w:rsidRPr="00B25949">
        <w:rPr>
          <w:rFonts w:ascii="Times New Roman" w:hAnsi="Times New Roman" w:cs="Times New Roman"/>
          <w:sz w:val="24"/>
          <w:szCs w:val="24"/>
        </w:rPr>
        <w:t>the</w:t>
      </w:r>
      <w:r w:rsidR="00661338" w:rsidRPr="00B25949">
        <w:rPr>
          <w:rFonts w:ascii="Times New Roman" w:hAnsi="Times New Roman" w:cs="Times New Roman"/>
          <w:sz w:val="24"/>
          <w:szCs w:val="24"/>
        </w:rPr>
        <w:t xml:space="preserve"> third year. This </w:t>
      </w:r>
      <w:r w:rsidR="00454F3D" w:rsidRPr="00B25949">
        <w:rPr>
          <w:rFonts w:ascii="Times New Roman" w:hAnsi="Times New Roman" w:cs="Times New Roman"/>
          <w:sz w:val="24"/>
          <w:szCs w:val="24"/>
        </w:rPr>
        <w:t>continued</w:t>
      </w:r>
      <w:r w:rsidR="00661338" w:rsidRPr="00B25949">
        <w:rPr>
          <w:rFonts w:ascii="Times New Roman" w:hAnsi="Times New Roman" w:cs="Times New Roman"/>
          <w:sz w:val="24"/>
          <w:szCs w:val="24"/>
        </w:rPr>
        <w:t xml:space="preserve"> by bringing all their computer fix and work to Compact Business Systems rather than to the National Business</w:t>
      </w:r>
      <w:r w:rsidR="009272D8" w:rsidRPr="00B25949">
        <w:rPr>
          <w:rFonts w:ascii="Times New Roman" w:hAnsi="Times New Roman" w:cs="Times New Roman"/>
          <w:sz w:val="24"/>
          <w:szCs w:val="24"/>
        </w:rPr>
        <w:t>. Therefore, the existing influence by the third party</w:t>
      </w:r>
      <w:r w:rsidR="00454F3D" w:rsidRPr="00B25949">
        <w:rPr>
          <w:rFonts w:ascii="Times New Roman" w:hAnsi="Times New Roman" w:cs="Times New Roman"/>
          <w:sz w:val="24"/>
          <w:szCs w:val="24"/>
        </w:rPr>
        <w:t xml:space="preserve">, in this </w:t>
      </w:r>
      <w:r w:rsidR="00454F3D" w:rsidRPr="00B25949">
        <w:rPr>
          <w:rFonts w:ascii="Times New Roman" w:hAnsi="Times New Roman" w:cs="Times New Roman"/>
          <w:sz w:val="24"/>
          <w:szCs w:val="24"/>
        </w:rPr>
        <w:lastRenderedPageBreak/>
        <w:t>case, Compact Business Systems,</w:t>
      </w:r>
      <w:r w:rsidR="009272D8" w:rsidRPr="00B25949">
        <w:rPr>
          <w:rFonts w:ascii="Times New Roman" w:hAnsi="Times New Roman" w:cs="Times New Roman"/>
          <w:sz w:val="24"/>
          <w:szCs w:val="24"/>
        </w:rPr>
        <w:t xml:space="preserve"> </w:t>
      </w:r>
      <w:r w:rsidR="00053AF5" w:rsidRPr="00B25949">
        <w:rPr>
          <w:rFonts w:ascii="Times New Roman" w:hAnsi="Times New Roman" w:cs="Times New Roman"/>
          <w:sz w:val="24"/>
          <w:szCs w:val="24"/>
        </w:rPr>
        <w:t xml:space="preserve">promotes the breach of </w:t>
      </w:r>
      <w:r w:rsidR="00454F3D" w:rsidRPr="00B25949">
        <w:rPr>
          <w:rFonts w:ascii="Times New Roman" w:hAnsi="Times New Roman" w:cs="Times New Roman"/>
          <w:sz w:val="24"/>
          <w:szCs w:val="24"/>
        </w:rPr>
        <w:t xml:space="preserve">the </w:t>
      </w:r>
      <w:r w:rsidR="00053AF5" w:rsidRPr="00B25949">
        <w:rPr>
          <w:rFonts w:ascii="Times New Roman" w:hAnsi="Times New Roman" w:cs="Times New Roman"/>
          <w:sz w:val="24"/>
          <w:szCs w:val="24"/>
        </w:rPr>
        <w:t>contract existing between the International Tire Incorporation and the National Business Systems</w:t>
      </w:r>
      <w:r w:rsidR="00885F2F" w:rsidRPr="00B25949">
        <w:rPr>
          <w:rFonts w:ascii="Times New Roman" w:hAnsi="Times New Roman" w:cs="Times New Roman"/>
          <w:sz w:val="24"/>
          <w:szCs w:val="24"/>
        </w:rPr>
        <w:t xml:space="preserve">. </w:t>
      </w:r>
    </w:p>
    <w:p w14:paraId="1F5B2EE1" w14:textId="7BD36E05" w:rsidR="00885F2F" w:rsidRPr="00B25949" w:rsidRDefault="00885F2F"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The defendant is Compact Business System</w:t>
      </w:r>
      <w:r w:rsidR="00454F3D" w:rsidRPr="00B25949">
        <w:rPr>
          <w:rFonts w:ascii="Times New Roman" w:hAnsi="Times New Roman" w:cs="Times New Roman"/>
          <w:sz w:val="24"/>
          <w:szCs w:val="24"/>
        </w:rPr>
        <w:t>,</w:t>
      </w:r>
      <w:r w:rsidRPr="00B25949">
        <w:rPr>
          <w:rFonts w:ascii="Times New Roman" w:hAnsi="Times New Roman" w:cs="Times New Roman"/>
          <w:sz w:val="24"/>
          <w:szCs w:val="24"/>
        </w:rPr>
        <w:t xml:space="preserve"> and the plaintiff is the National Business System. </w:t>
      </w:r>
    </w:p>
    <w:p w14:paraId="06BEC173" w14:textId="4E40BD49" w:rsidR="00AD0A84" w:rsidRPr="00B25949" w:rsidRDefault="00AD0A84"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The facts supporting the possible claim include:</w:t>
      </w:r>
    </w:p>
    <w:p w14:paraId="33D3EA3D" w14:textId="38E5319C" w:rsidR="00B86642" w:rsidRPr="00B25949" w:rsidRDefault="00AD0A84"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 xml:space="preserve">International Tire Incorporation was already in the third year of a five-year service contract with </w:t>
      </w:r>
      <w:r w:rsidR="00454F3D" w:rsidRPr="00B25949">
        <w:rPr>
          <w:rFonts w:ascii="Times New Roman" w:hAnsi="Times New Roman" w:cs="Times New Roman"/>
          <w:sz w:val="24"/>
          <w:szCs w:val="24"/>
        </w:rPr>
        <w:t xml:space="preserve">the </w:t>
      </w:r>
      <w:r w:rsidRPr="00B25949">
        <w:rPr>
          <w:rFonts w:ascii="Times New Roman" w:hAnsi="Times New Roman" w:cs="Times New Roman"/>
          <w:sz w:val="24"/>
          <w:szCs w:val="24"/>
        </w:rPr>
        <w:t>National Business System</w:t>
      </w:r>
      <w:r w:rsidR="00454F3D" w:rsidRPr="00B25949">
        <w:rPr>
          <w:rFonts w:ascii="Times New Roman" w:hAnsi="Times New Roman" w:cs="Times New Roman"/>
          <w:sz w:val="24"/>
          <w:szCs w:val="24"/>
        </w:rPr>
        <w:t>;</w:t>
      </w:r>
      <w:r w:rsidRPr="00B25949">
        <w:rPr>
          <w:rFonts w:ascii="Times New Roman" w:hAnsi="Times New Roman" w:cs="Times New Roman"/>
          <w:sz w:val="24"/>
          <w:szCs w:val="24"/>
        </w:rPr>
        <w:t xml:space="preserve"> hence only two years </w:t>
      </w:r>
      <w:r w:rsidR="00454F3D" w:rsidRPr="00B25949">
        <w:rPr>
          <w:rFonts w:ascii="Times New Roman" w:hAnsi="Times New Roman" w:cs="Times New Roman"/>
          <w:sz w:val="24"/>
          <w:szCs w:val="24"/>
        </w:rPr>
        <w:t xml:space="preserve">of </w:t>
      </w:r>
      <w:r w:rsidRPr="00B25949">
        <w:rPr>
          <w:rFonts w:ascii="Times New Roman" w:hAnsi="Times New Roman" w:cs="Times New Roman"/>
          <w:sz w:val="24"/>
          <w:szCs w:val="24"/>
        </w:rPr>
        <w:t>contract</w:t>
      </w:r>
      <w:r w:rsidR="00454F3D" w:rsidRPr="00B25949">
        <w:rPr>
          <w:rFonts w:ascii="Times New Roman" w:hAnsi="Times New Roman" w:cs="Times New Roman"/>
          <w:sz w:val="24"/>
          <w:szCs w:val="24"/>
        </w:rPr>
        <w:t>s</w:t>
      </w:r>
      <w:r w:rsidRPr="00B25949">
        <w:rPr>
          <w:rFonts w:ascii="Times New Roman" w:hAnsi="Times New Roman" w:cs="Times New Roman"/>
          <w:sz w:val="24"/>
          <w:szCs w:val="24"/>
        </w:rPr>
        <w:t xml:space="preserve"> remain</w:t>
      </w:r>
      <w:r w:rsidR="00454F3D" w:rsidRPr="00B25949">
        <w:rPr>
          <w:rFonts w:ascii="Times New Roman" w:hAnsi="Times New Roman" w:cs="Times New Roman"/>
          <w:sz w:val="24"/>
          <w:szCs w:val="24"/>
        </w:rPr>
        <w:t>ed</w:t>
      </w:r>
      <w:r w:rsidRPr="00B25949">
        <w:rPr>
          <w:rFonts w:ascii="Times New Roman" w:hAnsi="Times New Roman" w:cs="Times New Roman"/>
          <w:sz w:val="24"/>
          <w:szCs w:val="24"/>
        </w:rPr>
        <w:t xml:space="preserve">. Also, Nancy suspected that National Business System was charging higher costs on its customers. </w:t>
      </w:r>
      <w:r w:rsidR="00115737" w:rsidRPr="00B25949">
        <w:rPr>
          <w:rFonts w:ascii="Times New Roman" w:hAnsi="Times New Roman" w:cs="Times New Roman"/>
          <w:sz w:val="24"/>
          <w:szCs w:val="24"/>
        </w:rPr>
        <w:t>Furthermore</w:t>
      </w:r>
      <w:r w:rsidRPr="00B25949">
        <w:rPr>
          <w:rFonts w:ascii="Times New Roman" w:hAnsi="Times New Roman" w:cs="Times New Roman"/>
          <w:sz w:val="24"/>
          <w:szCs w:val="24"/>
        </w:rPr>
        <w:t>,</w:t>
      </w:r>
      <w:r w:rsidR="00115737" w:rsidRPr="00B25949">
        <w:rPr>
          <w:rFonts w:ascii="Times New Roman" w:hAnsi="Times New Roman" w:cs="Times New Roman"/>
          <w:sz w:val="24"/>
          <w:szCs w:val="24"/>
        </w:rPr>
        <w:t xml:space="preserve"> National Business System </w:t>
      </w:r>
      <w:r w:rsidR="00454F3D" w:rsidRPr="00B25949">
        <w:rPr>
          <w:rFonts w:ascii="Times New Roman" w:hAnsi="Times New Roman" w:cs="Times New Roman"/>
          <w:sz w:val="24"/>
          <w:szCs w:val="24"/>
        </w:rPr>
        <w:t>utilized</w:t>
      </w:r>
      <w:r w:rsidR="00115737" w:rsidRPr="00B25949">
        <w:rPr>
          <w:rFonts w:ascii="Times New Roman" w:hAnsi="Times New Roman" w:cs="Times New Roman"/>
          <w:sz w:val="24"/>
          <w:szCs w:val="24"/>
        </w:rPr>
        <w:t xml:space="preserve"> offshore components of inferior quality in their repairs. The second fact is the technique of Compact Business </w:t>
      </w:r>
      <w:r w:rsidR="006235D1" w:rsidRPr="00B25949">
        <w:rPr>
          <w:rFonts w:ascii="Times New Roman" w:hAnsi="Times New Roman" w:cs="Times New Roman"/>
          <w:sz w:val="24"/>
          <w:szCs w:val="24"/>
        </w:rPr>
        <w:t>Systems to influence International Tire Incorporation with an offer, such as lower prices and on</w:t>
      </w:r>
      <w:r w:rsidR="00454F3D" w:rsidRPr="00B25949">
        <w:rPr>
          <w:rFonts w:ascii="Times New Roman" w:hAnsi="Times New Roman" w:cs="Times New Roman"/>
          <w:sz w:val="24"/>
          <w:szCs w:val="24"/>
        </w:rPr>
        <w:t>-</w:t>
      </w:r>
      <w:r w:rsidR="006235D1" w:rsidRPr="00B25949">
        <w:rPr>
          <w:rFonts w:ascii="Times New Roman" w:hAnsi="Times New Roman" w:cs="Times New Roman"/>
          <w:sz w:val="24"/>
          <w:szCs w:val="24"/>
        </w:rPr>
        <w:t xml:space="preserve">time conveyance. This lured International Tire Incorporation to breach the agreement with the National Business System. </w:t>
      </w:r>
      <w:r w:rsidR="00536F31" w:rsidRPr="00B25949">
        <w:rPr>
          <w:rFonts w:ascii="Times New Roman" w:hAnsi="Times New Roman" w:cs="Times New Roman"/>
          <w:sz w:val="24"/>
          <w:szCs w:val="24"/>
        </w:rPr>
        <w:t xml:space="preserve">The conduct of Sydney and Nancy </w:t>
      </w:r>
      <w:r w:rsidR="00B86642" w:rsidRPr="00B25949">
        <w:rPr>
          <w:rFonts w:ascii="Times New Roman" w:hAnsi="Times New Roman" w:cs="Times New Roman"/>
          <w:sz w:val="24"/>
          <w:szCs w:val="24"/>
        </w:rPr>
        <w:t>can hence be considered tortious since they were aware of the contract with National Business Systems</w:t>
      </w:r>
      <w:r w:rsidR="00454F3D" w:rsidRPr="00B25949">
        <w:rPr>
          <w:rFonts w:ascii="Times New Roman" w:hAnsi="Times New Roman" w:cs="Times New Roman"/>
          <w:sz w:val="24"/>
          <w:szCs w:val="24"/>
        </w:rPr>
        <w:t>. Yet,</w:t>
      </w:r>
      <w:r w:rsidR="00B86642" w:rsidRPr="00B25949">
        <w:rPr>
          <w:rFonts w:ascii="Times New Roman" w:hAnsi="Times New Roman" w:cs="Times New Roman"/>
          <w:sz w:val="24"/>
          <w:szCs w:val="24"/>
        </w:rPr>
        <w:t xml:space="preserve"> they went ahead with the objective of convincing Tire Incorporation to enter into a contract with Compact Business.</w:t>
      </w:r>
    </w:p>
    <w:p w14:paraId="51B18A45" w14:textId="66DB5EF9" w:rsidR="00EB4187" w:rsidRPr="00B25949" w:rsidRDefault="00B86642"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The remedies in this situation include the plaintiff</w:t>
      </w:r>
      <w:r w:rsidR="00454F3D" w:rsidRPr="00B25949">
        <w:rPr>
          <w:rFonts w:ascii="Times New Roman" w:hAnsi="Times New Roman" w:cs="Times New Roman"/>
          <w:sz w:val="24"/>
          <w:szCs w:val="24"/>
        </w:rPr>
        <w:t>, which is National Business Systems, taking</w:t>
      </w:r>
      <w:r w:rsidRPr="00B25949">
        <w:rPr>
          <w:rFonts w:ascii="Times New Roman" w:hAnsi="Times New Roman" w:cs="Times New Roman"/>
          <w:sz w:val="24"/>
          <w:szCs w:val="24"/>
        </w:rPr>
        <w:t xml:space="preserve"> legal actions against the defendant for the damage caused. This is referred to as tort of interference </w:t>
      </w:r>
      <w:r w:rsidR="00454F3D" w:rsidRPr="00B25949">
        <w:rPr>
          <w:rFonts w:ascii="Times New Roman" w:hAnsi="Times New Roman" w:cs="Times New Roman"/>
          <w:sz w:val="24"/>
          <w:szCs w:val="24"/>
        </w:rPr>
        <w:t>regarding</w:t>
      </w:r>
      <w:r w:rsidRPr="00B25949">
        <w:rPr>
          <w:rFonts w:ascii="Times New Roman" w:hAnsi="Times New Roman" w:cs="Times New Roman"/>
          <w:sz w:val="24"/>
          <w:szCs w:val="24"/>
        </w:rPr>
        <w:t xml:space="preserve"> contractual relations. The second remedy is </w:t>
      </w:r>
      <w:r w:rsidR="00454F3D" w:rsidRPr="00B25949">
        <w:rPr>
          <w:rFonts w:ascii="Times New Roman" w:hAnsi="Times New Roman" w:cs="Times New Roman"/>
          <w:sz w:val="24"/>
          <w:szCs w:val="24"/>
        </w:rPr>
        <w:t xml:space="preserve">the </w:t>
      </w:r>
      <w:r w:rsidR="005615EE" w:rsidRPr="00B25949">
        <w:rPr>
          <w:rFonts w:ascii="Times New Roman" w:hAnsi="Times New Roman" w:cs="Times New Roman"/>
          <w:sz w:val="24"/>
          <w:szCs w:val="24"/>
        </w:rPr>
        <w:t xml:space="preserve">National Business System trying to seek an injunction that plays an important role in preventing a breach of contract if found out in time. </w:t>
      </w:r>
    </w:p>
    <w:p w14:paraId="3B139AC5" w14:textId="4682779B" w:rsidR="00535C16" w:rsidRPr="00B25949" w:rsidRDefault="00535C16" w:rsidP="00B25949">
      <w:pPr>
        <w:pStyle w:val="ListParagraph"/>
        <w:numPr>
          <w:ilvl w:val="0"/>
          <w:numId w:val="1"/>
        </w:numPr>
        <w:spacing w:line="480" w:lineRule="auto"/>
        <w:rPr>
          <w:rFonts w:ascii="Times New Roman" w:hAnsi="Times New Roman" w:cs="Times New Roman"/>
          <w:b/>
          <w:sz w:val="24"/>
          <w:szCs w:val="24"/>
        </w:rPr>
      </w:pPr>
      <w:r w:rsidRPr="00B25949">
        <w:rPr>
          <w:rFonts w:ascii="Times New Roman" w:hAnsi="Times New Roman" w:cs="Times New Roman"/>
          <w:b/>
          <w:sz w:val="24"/>
          <w:szCs w:val="24"/>
        </w:rPr>
        <w:t xml:space="preserve">Describe how defamation is an issue in this case. What specific form of defamation occurred? Who is the plaintiff and who is the defendant? Which defenses, if any, would be available to Sidney and Nancy? </w:t>
      </w:r>
      <w:r w:rsidRPr="00B25949">
        <w:rPr>
          <w:rFonts w:ascii="Times New Roman" w:hAnsi="Times New Roman" w:cs="Times New Roman"/>
          <w:b/>
          <w:sz w:val="24"/>
          <w:szCs w:val="24"/>
          <w:lang w:val="en-CA"/>
        </w:rPr>
        <w:t>What would be the most probable outcome (remedy) and why.</w:t>
      </w:r>
      <w:r w:rsidRPr="00B25949">
        <w:rPr>
          <w:rFonts w:ascii="Times New Roman" w:hAnsi="Times New Roman" w:cs="Times New Roman"/>
          <w:b/>
          <w:sz w:val="24"/>
          <w:szCs w:val="24"/>
        </w:rPr>
        <w:t xml:space="preserve"> (6 marks)</w:t>
      </w:r>
    </w:p>
    <w:p w14:paraId="526DE22B" w14:textId="7A253B86" w:rsidR="00EB4187" w:rsidRPr="00B25949" w:rsidRDefault="00150CE1"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lastRenderedPageBreak/>
        <w:t xml:space="preserve">Defamation is an issue in the provided case since Compact engaged in </w:t>
      </w:r>
      <w:r w:rsidR="007F2C68" w:rsidRPr="00B25949">
        <w:rPr>
          <w:rFonts w:ascii="Times New Roman" w:hAnsi="Times New Roman" w:cs="Times New Roman"/>
          <w:sz w:val="24"/>
          <w:szCs w:val="24"/>
        </w:rPr>
        <w:t>a practice of persuading the clients of the National Business to change their administration with them. Thus, the type of defamation is Slander</w:t>
      </w:r>
      <w:r w:rsidR="00454F3D" w:rsidRPr="00B25949">
        <w:rPr>
          <w:rFonts w:ascii="Times New Roman" w:hAnsi="Times New Roman" w:cs="Times New Roman"/>
          <w:sz w:val="24"/>
          <w:szCs w:val="24"/>
        </w:rPr>
        <w:t>,</w:t>
      </w:r>
      <w:r w:rsidR="007F2C68" w:rsidRPr="00B25949">
        <w:rPr>
          <w:rFonts w:ascii="Times New Roman" w:hAnsi="Times New Roman" w:cs="Times New Roman"/>
          <w:sz w:val="24"/>
          <w:szCs w:val="24"/>
        </w:rPr>
        <w:t xml:space="preserve"> an oral type</w:t>
      </w:r>
      <w:r w:rsidR="001A4456" w:rsidRPr="00B25949">
        <w:rPr>
          <w:rFonts w:ascii="Times New Roman" w:hAnsi="Times New Roman" w:cs="Times New Roman"/>
          <w:sz w:val="24"/>
          <w:szCs w:val="24"/>
        </w:rPr>
        <w:t xml:space="preserve"> (</w:t>
      </w:r>
      <w:proofErr w:type="spellStart"/>
      <w:r w:rsidR="001A4456" w:rsidRPr="00B25949">
        <w:rPr>
          <w:rFonts w:ascii="Times New Roman" w:hAnsi="Times New Roman" w:cs="Times New Roman"/>
          <w:color w:val="222222"/>
          <w:sz w:val="24"/>
          <w:szCs w:val="24"/>
          <w:shd w:val="clear" w:color="auto" w:fill="FFFFFF"/>
        </w:rPr>
        <w:t>Cavico</w:t>
      </w:r>
      <w:proofErr w:type="spellEnd"/>
      <w:r w:rsidR="001A4456" w:rsidRPr="00B25949">
        <w:rPr>
          <w:rFonts w:ascii="Times New Roman" w:hAnsi="Times New Roman" w:cs="Times New Roman"/>
          <w:color w:val="222222"/>
          <w:sz w:val="24"/>
          <w:szCs w:val="24"/>
          <w:shd w:val="clear" w:color="auto" w:fill="FFFFFF"/>
        </w:rPr>
        <w:t xml:space="preserve"> &amp; </w:t>
      </w:r>
      <w:proofErr w:type="spellStart"/>
      <w:r w:rsidR="001A4456" w:rsidRPr="00B25949">
        <w:rPr>
          <w:rFonts w:ascii="Times New Roman" w:hAnsi="Times New Roman" w:cs="Times New Roman"/>
          <w:color w:val="222222"/>
          <w:sz w:val="24"/>
          <w:szCs w:val="24"/>
          <w:shd w:val="clear" w:color="auto" w:fill="FFFFFF"/>
        </w:rPr>
        <w:t>Mujtaba</w:t>
      </w:r>
      <w:proofErr w:type="spellEnd"/>
      <w:r w:rsidR="001A4456" w:rsidRPr="00B25949">
        <w:rPr>
          <w:rFonts w:ascii="Times New Roman" w:hAnsi="Times New Roman" w:cs="Times New Roman"/>
          <w:color w:val="222222"/>
          <w:sz w:val="24"/>
          <w:szCs w:val="24"/>
          <w:shd w:val="clear" w:color="auto" w:fill="FFFFFF"/>
        </w:rPr>
        <w:t xml:space="preserve">, 2020). </w:t>
      </w:r>
      <w:r w:rsidR="007F2C68" w:rsidRPr="00B25949">
        <w:rPr>
          <w:rFonts w:ascii="Times New Roman" w:hAnsi="Times New Roman" w:cs="Times New Roman"/>
          <w:sz w:val="24"/>
          <w:szCs w:val="24"/>
        </w:rPr>
        <w:t>The plaintiff is National Business Systems</w:t>
      </w:r>
      <w:r w:rsidR="00454F3D" w:rsidRPr="00B25949">
        <w:rPr>
          <w:rFonts w:ascii="Times New Roman" w:hAnsi="Times New Roman" w:cs="Times New Roman"/>
          <w:sz w:val="24"/>
          <w:szCs w:val="24"/>
        </w:rPr>
        <w:t>,</w:t>
      </w:r>
      <w:r w:rsidR="007F2C68" w:rsidRPr="00B25949">
        <w:rPr>
          <w:rFonts w:ascii="Times New Roman" w:hAnsi="Times New Roman" w:cs="Times New Roman"/>
          <w:sz w:val="24"/>
          <w:szCs w:val="24"/>
        </w:rPr>
        <w:t xml:space="preserve"> while the defendant is Compact</w:t>
      </w:r>
      <w:r w:rsidR="004033BC" w:rsidRPr="00B25949">
        <w:rPr>
          <w:rFonts w:ascii="Times New Roman" w:hAnsi="Times New Roman" w:cs="Times New Roman"/>
          <w:sz w:val="24"/>
          <w:szCs w:val="24"/>
        </w:rPr>
        <w:t xml:space="preserve">. The main defense should be the Qualified Privilege that would be accessible by Compact. </w:t>
      </w:r>
    </w:p>
    <w:p w14:paraId="00209DF0" w14:textId="419A8422" w:rsidR="004033BC" w:rsidRPr="00B25949" w:rsidRDefault="00454F3D"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Compact engaged in criticizing the National Business Systems with a qualified benefit</w:t>
      </w:r>
      <w:r w:rsidR="009E62C6" w:rsidRPr="00B25949">
        <w:rPr>
          <w:rFonts w:ascii="Times New Roman" w:hAnsi="Times New Roman" w:cs="Times New Roman"/>
          <w:sz w:val="24"/>
          <w:szCs w:val="24"/>
        </w:rPr>
        <w:t xml:space="preserve"> since it engaged in a reasonable way of engaging clients with appropriate data of being overcharged. The statement was thus without malice and was communicated to the party that had a legitimate reason </w:t>
      </w:r>
      <w:r w:rsidRPr="00B25949">
        <w:rPr>
          <w:rFonts w:ascii="Times New Roman" w:hAnsi="Times New Roman" w:cs="Times New Roman"/>
          <w:sz w:val="24"/>
          <w:szCs w:val="24"/>
        </w:rPr>
        <w:t>for</w:t>
      </w:r>
      <w:r w:rsidR="009E62C6" w:rsidRPr="00B25949">
        <w:rPr>
          <w:rFonts w:ascii="Times New Roman" w:hAnsi="Times New Roman" w:cs="Times New Roman"/>
          <w:sz w:val="24"/>
          <w:szCs w:val="24"/>
        </w:rPr>
        <w:t xml:space="preserve"> receiving the information. However, the </w:t>
      </w:r>
      <w:r w:rsidR="00A83566" w:rsidRPr="00B25949">
        <w:rPr>
          <w:rFonts w:ascii="Times New Roman" w:hAnsi="Times New Roman" w:cs="Times New Roman"/>
          <w:sz w:val="24"/>
          <w:szCs w:val="24"/>
        </w:rPr>
        <w:t xml:space="preserve">countermeasure for </w:t>
      </w:r>
      <w:r w:rsidRPr="00B25949">
        <w:rPr>
          <w:rFonts w:ascii="Times New Roman" w:hAnsi="Times New Roman" w:cs="Times New Roman"/>
          <w:sz w:val="24"/>
          <w:szCs w:val="24"/>
        </w:rPr>
        <w:t xml:space="preserve">the </w:t>
      </w:r>
      <w:r w:rsidR="00A83566" w:rsidRPr="00B25949">
        <w:rPr>
          <w:rFonts w:ascii="Times New Roman" w:hAnsi="Times New Roman" w:cs="Times New Roman"/>
          <w:sz w:val="24"/>
          <w:szCs w:val="24"/>
        </w:rPr>
        <w:t>National Business system would be on budgetary harm. Thus, Compact slandered National Business</w:t>
      </w:r>
      <w:r w:rsidRPr="00B25949">
        <w:rPr>
          <w:rFonts w:ascii="Times New Roman" w:hAnsi="Times New Roman" w:cs="Times New Roman"/>
          <w:sz w:val="24"/>
          <w:szCs w:val="24"/>
        </w:rPr>
        <w:t>, leading to several clients breaching an agreement, causing money-</w:t>
      </w:r>
      <w:r w:rsidR="00A83566" w:rsidRPr="00B25949">
        <w:rPr>
          <w:rFonts w:ascii="Times New Roman" w:hAnsi="Times New Roman" w:cs="Times New Roman"/>
          <w:sz w:val="24"/>
          <w:szCs w:val="24"/>
        </w:rPr>
        <w:t xml:space="preserve">related loss to National Business Systems. </w:t>
      </w:r>
    </w:p>
    <w:p w14:paraId="34FD0C66" w14:textId="04B5CA8C" w:rsidR="00535C16" w:rsidRPr="00B25949" w:rsidRDefault="00535C16" w:rsidP="00B25949">
      <w:pPr>
        <w:pStyle w:val="ListParagraph"/>
        <w:numPr>
          <w:ilvl w:val="0"/>
          <w:numId w:val="1"/>
        </w:numPr>
        <w:spacing w:line="480" w:lineRule="auto"/>
        <w:jc w:val="both"/>
        <w:rPr>
          <w:rFonts w:ascii="Times New Roman" w:hAnsi="Times New Roman" w:cs="Times New Roman"/>
          <w:b/>
          <w:sz w:val="24"/>
          <w:szCs w:val="24"/>
        </w:rPr>
      </w:pPr>
      <w:r w:rsidRPr="00B25949">
        <w:rPr>
          <w:rFonts w:ascii="Times New Roman" w:hAnsi="Times New Roman" w:cs="Times New Roman"/>
          <w:b/>
          <w:sz w:val="24"/>
          <w:szCs w:val="24"/>
        </w:rPr>
        <w:t>Is the restrictive covenant (non-competition clause) that Sidney and Nancy signed with National one that would be enforced by the courts?  Explain your answer thoroughly.  (6 marks)</w:t>
      </w:r>
    </w:p>
    <w:p w14:paraId="2882D854" w14:textId="20828289" w:rsidR="00A83566" w:rsidRPr="00B25949" w:rsidRDefault="00FF69A5"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The non-competition clause signed by Compact and National Business Systems would not stand out in a court of law. The latter is because the non-competition clauses are unenforceable</w:t>
      </w:r>
      <w:r w:rsidR="00EA13B0" w:rsidRPr="00B25949">
        <w:rPr>
          <w:rFonts w:ascii="Times New Roman" w:hAnsi="Times New Roman" w:cs="Times New Roman"/>
          <w:sz w:val="24"/>
          <w:szCs w:val="24"/>
        </w:rPr>
        <w:t xml:space="preserve"> (</w:t>
      </w:r>
      <w:r w:rsidR="00EA13B0" w:rsidRPr="00B25949">
        <w:rPr>
          <w:rFonts w:ascii="Times New Roman" w:hAnsi="Times New Roman" w:cs="Times New Roman"/>
          <w:color w:val="222222"/>
          <w:sz w:val="24"/>
          <w:szCs w:val="24"/>
          <w:shd w:val="clear" w:color="auto" w:fill="FFFFFF"/>
        </w:rPr>
        <w:t xml:space="preserve">Snell, 2019). </w:t>
      </w:r>
      <w:r w:rsidRPr="00B25949">
        <w:rPr>
          <w:rFonts w:ascii="Times New Roman" w:hAnsi="Times New Roman" w:cs="Times New Roman"/>
          <w:sz w:val="24"/>
          <w:szCs w:val="24"/>
        </w:rPr>
        <w:t xml:space="preserve">Thus, the involved clause covered that there will neither be a competitive business nor </w:t>
      </w:r>
      <w:r w:rsidR="00454F3D" w:rsidRPr="00B25949">
        <w:rPr>
          <w:rFonts w:ascii="Times New Roman" w:hAnsi="Times New Roman" w:cs="Times New Roman"/>
          <w:sz w:val="24"/>
          <w:szCs w:val="24"/>
        </w:rPr>
        <w:t>work</w:t>
      </w:r>
      <w:r w:rsidRPr="00B25949">
        <w:rPr>
          <w:rFonts w:ascii="Times New Roman" w:hAnsi="Times New Roman" w:cs="Times New Roman"/>
          <w:sz w:val="24"/>
          <w:szCs w:val="24"/>
        </w:rPr>
        <w:t xml:space="preserve"> inside a time frame of three years after leaving the National Business Systems. </w:t>
      </w:r>
      <w:r w:rsidR="004100CB" w:rsidRPr="00B25949">
        <w:rPr>
          <w:rFonts w:ascii="Times New Roman" w:hAnsi="Times New Roman" w:cs="Times New Roman"/>
          <w:sz w:val="24"/>
          <w:szCs w:val="24"/>
        </w:rPr>
        <w:t>Also, there existed no restriction on the geographic area</w:t>
      </w:r>
      <w:r w:rsidR="00454F3D" w:rsidRPr="00B25949">
        <w:rPr>
          <w:rFonts w:ascii="Times New Roman" w:hAnsi="Times New Roman" w:cs="Times New Roman"/>
          <w:sz w:val="24"/>
          <w:szCs w:val="24"/>
        </w:rPr>
        <w:t>,</w:t>
      </w:r>
      <w:r w:rsidR="004100CB" w:rsidRPr="00B25949">
        <w:rPr>
          <w:rFonts w:ascii="Times New Roman" w:hAnsi="Times New Roman" w:cs="Times New Roman"/>
          <w:sz w:val="24"/>
          <w:szCs w:val="24"/>
        </w:rPr>
        <w:t xml:space="preserve"> and National has clients </w:t>
      </w:r>
      <w:r w:rsidR="00454F3D" w:rsidRPr="00B25949">
        <w:rPr>
          <w:rFonts w:ascii="Times New Roman" w:hAnsi="Times New Roman" w:cs="Times New Roman"/>
          <w:sz w:val="24"/>
          <w:szCs w:val="24"/>
        </w:rPr>
        <w:t>worldwide</w:t>
      </w:r>
      <w:r w:rsidR="004100CB" w:rsidRPr="00B25949">
        <w:rPr>
          <w:rFonts w:ascii="Times New Roman" w:hAnsi="Times New Roman" w:cs="Times New Roman"/>
          <w:sz w:val="24"/>
          <w:szCs w:val="24"/>
        </w:rPr>
        <w:t>. Given that Sidney and Na</w:t>
      </w:r>
      <w:r w:rsidR="00C5164A" w:rsidRPr="00B25949">
        <w:rPr>
          <w:rFonts w:ascii="Times New Roman" w:hAnsi="Times New Roman" w:cs="Times New Roman"/>
          <w:sz w:val="24"/>
          <w:szCs w:val="24"/>
        </w:rPr>
        <w:t xml:space="preserve">ncy had no secondary school education, </w:t>
      </w:r>
      <w:r w:rsidR="00454F3D" w:rsidRPr="00B25949">
        <w:rPr>
          <w:rFonts w:ascii="Times New Roman" w:hAnsi="Times New Roman" w:cs="Times New Roman"/>
          <w:sz w:val="24"/>
          <w:szCs w:val="24"/>
        </w:rPr>
        <w:t>securing employment in other fields would be difficult</w:t>
      </w:r>
      <w:r w:rsidR="00C5164A" w:rsidRPr="00B25949">
        <w:rPr>
          <w:rFonts w:ascii="Times New Roman" w:hAnsi="Times New Roman" w:cs="Times New Roman"/>
          <w:sz w:val="24"/>
          <w:szCs w:val="24"/>
        </w:rPr>
        <w:t>. The latter is despite having worked for National in ten years. Thus, if Na</w:t>
      </w:r>
      <w:r w:rsidR="00DF5377" w:rsidRPr="00B25949">
        <w:rPr>
          <w:rFonts w:ascii="Times New Roman" w:hAnsi="Times New Roman" w:cs="Times New Roman"/>
          <w:sz w:val="24"/>
          <w:szCs w:val="24"/>
        </w:rPr>
        <w:t xml:space="preserve">tional had </w:t>
      </w:r>
      <w:r w:rsidR="00454F3D" w:rsidRPr="00B25949">
        <w:rPr>
          <w:rFonts w:ascii="Times New Roman" w:hAnsi="Times New Roman" w:cs="Times New Roman"/>
          <w:sz w:val="24"/>
          <w:szCs w:val="24"/>
        </w:rPr>
        <w:t>mentioned a specific location at one point</w:t>
      </w:r>
      <w:r w:rsidR="00DF5377" w:rsidRPr="00B25949">
        <w:rPr>
          <w:rFonts w:ascii="Times New Roman" w:hAnsi="Times New Roman" w:cs="Times New Roman"/>
          <w:sz w:val="24"/>
          <w:szCs w:val="24"/>
        </w:rPr>
        <w:t xml:space="preserve">, it might have secured a chance of holding up in a court. However, </w:t>
      </w:r>
      <w:r w:rsidR="00454F3D" w:rsidRPr="00B25949">
        <w:rPr>
          <w:rFonts w:ascii="Times New Roman" w:hAnsi="Times New Roman" w:cs="Times New Roman"/>
          <w:sz w:val="24"/>
          <w:szCs w:val="24"/>
        </w:rPr>
        <w:t>the available condition is bound not to hold up in a court without a specified location and time</w:t>
      </w:r>
      <w:r w:rsidR="00DF5377" w:rsidRPr="00B25949">
        <w:rPr>
          <w:rFonts w:ascii="Times New Roman" w:hAnsi="Times New Roman" w:cs="Times New Roman"/>
          <w:sz w:val="24"/>
          <w:szCs w:val="24"/>
        </w:rPr>
        <w:t xml:space="preserve">. </w:t>
      </w:r>
    </w:p>
    <w:p w14:paraId="3768546D" w14:textId="6F207962" w:rsidR="00535C16" w:rsidRPr="00B25949" w:rsidRDefault="00535C16" w:rsidP="00B25949">
      <w:pPr>
        <w:pStyle w:val="p8"/>
        <w:numPr>
          <w:ilvl w:val="0"/>
          <w:numId w:val="1"/>
        </w:numPr>
        <w:tabs>
          <w:tab w:val="clear" w:pos="0"/>
          <w:tab w:val="clear" w:pos="518"/>
          <w:tab w:val="clear" w:pos="1440"/>
          <w:tab w:val="left" w:pos="1350"/>
          <w:tab w:val="left" w:pos="2340"/>
        </w:tabs>
        <w:spacing w:line="480" w:lineRule="auto"/>
        <w:jc w:val="both"/>
        <w:rPr>
          <w:b/>
          <w:szCs w:val="24"/>
        </w:rPr>
      </w:pPr>
      <w:r w:rsidRPr="00B25949">
        <w:rPr>
          <w:b/>
          <w:szCs w:val="24"/>
        </w:rPr>
        <w:lastRenderedPageBreak/>
        <w:t xml:space="preserve">     Explain how </w:t>
      </w:r>
      <w:r w:rsidRPr="00B25949">
        <w:rPr>
          <w:b/>
          <w:szCs w:val="24"/>
          <w:u w:val="single"/>
        </w:rPr>
        <w:t>trespass</w:t>
      </w:r>
      <w:r w:rsidRPr="00B25949">
        <w:rPr>
          <w:b/>
          <w:szCs w:val="24"/>
        </w:rPr>
        <w:t xml:space="preserve"> is an issue in this case from </w:t>
      </w:r>
      <w:r w:rsidRPr="00B25949">
        <w:rPr>
          <w:b/>
          <w:szCs w:val="24"/>
          <w:u w:val="single"/>
        </w:rPr>
        <w:t>Compact’s</w:t>
      </w:r>
      <w:r w:rsidRPr="00B25949">
        <w:rPr>
          <w:b/>
          <w:szCs w:val="24"/>
        </w:rPr>
        <w:t xml:space="preserve"> perspective? Who is the trespasser?  If an action for trespass is commenced, who would be the plaintiff and who would be the defendant? </w:t>
      </w:r>
      <w:r w:rsidRPr="00B25949">
        <w:rPr>
          <w:b/>
          <w:szCs w:val="24"/>
          <w:lang w:val="en-CA"/>
        </w:rPr>
        <w:t xml:space="preserve">What would be the most probable outcome (remedy) and why.  </w:t>
      </w:r>
      <w:r w:rsidRPr="00B25949">
        <w:rPr>
          <w:b/>
          <w:szCs w:val="24"/>
        </w:rPr>
        <w:t>(6 marks)</w:t>
      </w:r>
    </w:p>
    <w:p w14:paraId="6AB1DF60" w14:textId="1596EF46" w:rsidR="00DF5377" w:rsidRPr="00B25949" w:rsidRDefault="00DF5377"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A trespass</w:t>
      </w:r>
      <w:r w:rsidR="00454F3D" w:rsidRPr="00B25949">
        <w:rPr>
          <w:rFonts w:ascii="Times New Roman" w:hAnsi="Times New Roman" w:cs="Times New Roman"/>
          <w:sz w:val="24"/>
          <w:szCs w:val="24"/>
        </w:rPr>
        <w:t>, in this case,</w:t>
      </w:r>
      <w:r w:rsidRPr="00B25949">
        <w:rPr>
          <w:rFonts w:ascii="Times New Roman" w:hAnsi="Times New Roman" w:cs="Times New Roman"/>
          <w:sz w:val="24"/>
          <w:szCs w:val="24"/>
        </w:rPr>
        <w:t xml:space="preserve"> is an issue </w:t>
      </w:r>
      <w:r w:rsidR="00FC4288" w:rsidRPr="00B25949">
        <w:rPr>
          <w:rFonts w:ascii="Times New Roman" w:hAnsi="Times New Roman" w:cs="Times New Roman"/>
          <w:sz w:val="24"/>
          <w:szCs w:val="24"/>
        </w:rPr>
        <w:t>due to the involved moves made to Van lease the company agents. Thus, the leasing company agents proceeded to the Compact</w:t>
      </w:r>
      <w:r w:rsidR="00454F3D" w:rsidRPr="00B25949">
        <w:rPr>
          <w:rFonts w:ascii="Times New Roman" w:hAnsi="Times New Roman" w:cs="Times New Roman"/>
          <w:sz w:val="24"/>
          <w:szCs w:val="24"/>
        </w:rPr>
        <w:t>'</w:t>
      </w:r>
      <w:r w:rsidR="00FC4288" w:rsidRPr="00B25949">
        <w:rPr>
          <w:rFonts w:ascii="Times New Roman" w:hAnsi="Times New Roman" w:cs="Times New Roman"/>
          <w:sz w:val="24"/>
          <w:szCs w:val="24"/>
        </w:rPr>
        <w:t>s property without an invitation or any owner</w:t>
      </w:r>
      <w:r w:rsidR="00454F3D" w:rsidRPr="00B25949">
        <w:rPr>
          <w:rFonts w:ascii="Times New Roman" w:hAnsi="Times New Roman" w:cs="Times New Roman"/>
          <w:sz w:val="24"/>
          <w:szCs w:val="24"/>
        </w:rPr>
        <w:t>'</w:t>
      </w:r>
      <w:r w:rsidR="00FC4288" w:rsidRPr="00B25949">
        <w:rPr>
          <w:rFonts w:ascii="Times New Roman" w:hAnsi="Times New Roman" w:cs="Times New Roman"/>
          <w:sz w:val="24"/>
          <w:szCs w:val="24"/>
        </w:rPr>
        <w:t>s information. Also, the agents did not follow the Compact</w:t>
      </w:r>
      <w:r w:rsidR="00454F3D" w:rsidRPr="00B25949">
        <w:rPr>
          <w:rFonts w:ascii="Times New Roman" w:hAnsi="Times New Roman" w:cs="Times New Roman"/>
          <w:sz w:val="24"/>
          <w:szCs w:val="24"/>
        </w:rPr>
        <w:t>'</w:t>
      </w:r>
      <w:r w:rsidR="00FC4288" w:rsidRPr="00B25949">
        <w:rPr>
          <w:rFonts w:ascii="Times New Roman" w:hAnsi="Times New Roman" w:cs="Times New Roman"/>
          <w:sz w:val="24"/>
          <w:szCs w:val="24"/>
        </w:rPr>
        <w:t xml:space="preserve">s possessive structure and went ahead and took the rented van that caused </w:t>
      </w:r>
      <w:r w:rsidR="00454F3D" w:rsidRPr="00B25949">
        <w:rPr>
          <w:rFonts w:ascii="Times New Roman" w:hAnsi="Times New Roman" w:cs="Times New Roman"/>
          <w:sz w:val="24"/>
          <w:szCs w:val="24"/>
        </w:rPr>
        <w:t xml:space="preserve">the </w:t>
      </w:r>
      <w:r w:rsidR="00FC4288" w:rsidRPr="00B25949">
        <w:rPr>
          <w:rFonts w:ascii="Times New Roman" w:hAnsi="Times New Roman" w:cs="Times New Roman"/>
          <w:sz w:val="24"/>
          <w:szCs w:val="24"/>
        </w:rPr>
        <w:t xml:space="preserve">fire and serious harm </w:t>
      </w:r>
      <w:r w:rsidR="00454F3D" w:rsidRPr="00B25949">
        <w:rPr>
          <w:rFonts w:ascii="Times New Roman" w:hAnsi="Times New Roman" w:cs="Times New Roman"/>
          <w:sz w:val="24"/>
          <w:szCs w:val="24"/>
        </w:rPr>
        <w:t>to</w:t>
      </w:r>
      <w:r w:rsidR="00FC4288" w:rsidRPr="00B25949">
        <w:rPr>
          <w:rFonts w:ascii="Times New Roman" w:hAnsi="Times New Roman" w:cs="Times New Roman"/>
          <w:sz w:val="24"/>
          <w:szCs w:val="24"/>
        </w:rPr>
        <w:t xml:space="preserve"> the building. Therefore, </w:t>
      </w:r>
      <w:r w:rsidR="007153C8" w:rsidRPr="00B25949">
        <w:rPr>
          <w:rFonts w:ascii="Times New Roman" w:hAnsi="Times New Roman" w:cs="Times New Roman"/>
          <w:sz w:val="24"/>
          <w:szCs w:val="24"/>
        </w:rPr>
        <w:t xml:space="preserve">if an action followed by trespass </w:t>
      </w:r>
      <w:r w:rsidR="00454F3D" w:rsidRPr="00B25949">
        <w:rPr>
          <w:rFonts w:ascii="Times New Roman" w:hAnsi="Times New Roman" w:cs="Times New Roman"/>
          <w:sz w:val="24"/>
          <w:szCs w:val="24"/>
        </w:rPr>
        <w:t>occurred</w:t>
      </w:r>
      <w:r w:rsidR="007153C8" w:rsidRPr="00B25949">
        <w:rPr>
          <w:rFonts w:ascii="Times New Roman" w:hAnsi="Times New Roman" w:cs="Times New Roman"/>
          <w:sz w:val="24"/>
          <w:szCs w:val="24"/>
        </w:rPr>
        <w:t>, the plaintiff would be compact</w:t>
      </w:r>
      <w:r w:rsidR="00454F3D" w:rsidRPr="00B25949">
        <w:rPr>
          <w:rFonts w:ascii="Times New Roman" w:hAnsi="Times New Roman" w:cs="Times New Roman"/>
          <w:sz w:val="24"/>
          <w:szCs w:val="24"/>
        </w:rPr>
        <w:t>,</w:t>
      </w:r>
      <w:r w:rsidR="007153C8" w:rsidRPr="00B25949">
        <w:rPr>
          <w:rFonts w:ascii="Times New Roman" w:hAnsi="Times New Roman" w:cs="Times New Roman"/>
          <w:sz w:val="24"/>
          <w:szCs w:val="24"/>
        </w:rPr>
        <w:t xml:space="preserve"> and the Van leasing company would be the defendant. The outcome would be </w:t>
      </w:r>
      <w:r w:rsidR="00454F3D" w:rsidRPr="00B25949">
        <w:rPr>
          <w:rFonts w:ascii="Times New Roman" w:hAnsi="Times New Roman" w:cs="Times New Roman"/>
          <w:sz w:val="24"/>
          <w:szCs w:val="24"/>
        </w:rPr>
        <w:t xml:space="preserve">a </w:t>
      </w:r>
      <w:r w:rsidR="007153C8" w:rsidRPr="00B25949">
        <w:rPr>
          <w:rFonts w:ascii="Times New Roman" w:hAnsi="Times New Roman" w:cs="Times New Roman"/>
          <w:sz w:val="24"/>
          <w:szCs w:val="24"/>
        </w:rPr>
        <w:t xml:space="preserve">financial loss since the renting organization would be at risk of being held accountable </w:t>
      </w:r>
      <w:r w:rsidR="00454F3D" w:rsidRPr="00B25949">
        <w:rPr>
          <w:rFonts w:ascii="Times New Roman" w:hAnsi="Times New Roman" w:cs="Times New Roman"/>
          <w:sz w:val="24"/>
          <w:szCs w:val="24"/>
        </w:rPr>
        <w:t>for</w:t>
      </w:r>
      <w:r w:rsidR="007153C8" w:rsidRPr="00B25949">
        <w:rPr>
          <w:rFonts w:ascii="Times New Roman" w:hAnsi="Times New Roman" w:cs="Times New Roman"/>
          <w:sz w:val="24"/>
          <w:szCs w:val="24"/>
        </w:rPr>
        <w:t xml:space="preserve"> the fire damage. In addition, the leasing company is </w:t>
      </w:r>
      <w:r w:rsidR="00F61F07" w:rsidRPr="00B25949">
        <w:rPr>
          <w:rFonts w:ascii="Times New Roman" w:hAnsi="Times New Roman" w:cs="Times New Roman"/>
          <w:sz w:val="24"/>
          <w:szCs w:val="24"/>
        </w:rPr>
        <w:t xml:space="preserve">liable </w:t>
      </w:r>
      <w:r w:rsidR="00454F3D" w:rsidRPr="00B25949">
        <w:rPr>
          <w:rFonts w:ascii="Times New Roman" w:hAnsi="Times New Roman" w:cs="Times New Roman"/>
          <w:sz w:val="24"/>
          <w:szCs w:val="24"/>
        </w:rPr>
        <w:t>for</w:t>
      </w:r>
      <w:r w:rsidR="00F61F07" w:rsidRPr="00B25949">
        <w:rPr>
          <w:rFonts w:ascii="Times New Roman" w:hAnsi="Times New Roman" w:cs="Times New Roman"/>
          <w:sz w:val="24"/>
          <w:szCs w:val="24"/>
        </w:rPr>
        <w:t xml:space="preserve"> the injuries suffered by the agents from vicarious liability. Besides, the leasing company was in </w:t>
      </w:r>
      <w:r w:rsidR="00454F3D" w:rsidRPr="00B25949">
        <w:rPr>
          <w:rFonts w:ascii="Times New Roman" w:hAnsi="Times New Roman" w:cs="Times New Roman"/>
          <w:sz w:val="24"/>
          <w:szCs w:val="24"/>
        </w:rPr>
        <w:t xml:space="preserve">a </w:t>
      </w:r>
      <w:r w:rsidR="00F61F07" w:rsidRPr="00B25949">
        <w:rPr>
          <w:rFonts w:ascii="Times New Roman" w:hAnsi="Times New Roman" w:cs="Times New Roman"/>
          <w:sz w:val="24"/>
          <w:szCs w:val="24"/>
        </w:rPr>
        <w:t xml:space="preserve">quest to recover the van before the bankruptcy procedure. This is </w:t>
      </w:r>
      <w:r w:rsidR="00454F3D" w:rsidRPr="00B25949">
        <w:rPr>
          <w:rFonts w:ascii="Times New Roman" w:hAnsi="Times New Roman" w:cs="Times New Roman"/>
          <w:sz w:val="24"/>
          <w:szCs w:val="24"/>
        </w:rPr>
        <w:t>regarding</w:t>
      </w:r>
      <w:r w:rsidR="00F61F07" w:rsidRPr="00B25949">
        <w:rPr>
          <w:rFonts w:ascii="Times New Roman" w:hAnsi="Times New Roman" w:cs="Times New Roman"/>
          <w:sz w:val="24"/>
          <w:szCs w:val="24"/>
        </w:rPr>
        <w:t xml:space="preserve"> the point that leasing assets are not an ob</w:t>
      </w:r>
      <w:r w:rsidR="00C640F9" w:rsidRPr="00B25949">
        <w:rPr>
          <w:rFonts w:ascii="Times New Roman" w:hAnsi="Times New Roman" w:cs="Times New Roman"/>
          <w:sz w:val="24"/>
          <w:szCs w:val="24"/>
        </w:rPr>
        <w:t>j</w:t>
      </w:r>
      <w:r w:rsidR="00F61F07" w:rsidRPr="00B25949">
        <w:rPr>
          <w:rFonts w:ascii="Times New Roman" w:hAnsi="Times New Roman" w:cs="Times New Roman"/>
          <w:sz w:val="24"/>
          <w:szCs w:val="24"/>
        </w:rPr>
        <w:t>ect of bankruptcy.</w:t>
      </w:r>
    </w:p>
    <w:p w14:paraId="4E7CE8D7" w14:textId="3D7EF908" w:rsidR="00535C16" w:rsidRPr="00B25949" w:rsidRDefault="00535C16" w:rsidP="00B25949">
      <w:pPr>
        <w:pStyle w:val="ListParagraph"/>
        <w:numPr>
          <w:ilvl w:val="0"/>
          <w:numId w:val="1"/>
        </w:numPr>
        <w:spacing w:line="480" w:lineRule="auto"/>
        <w:jc w:val="both"/>
        <w:rPr>
          <w:rFonts w:ascii="Times New Roman" w:hAnsi="Times New Roman" w:cs="Times New Roman"/>
          <w:b/>
          <w:sz w:val="24"/>
          <w:szCs w:val="24"/>
        </w:rPr>
      </w:pPr>
      <w:r w:rsidRPr="00B25949">
        <w:rPr>
          <w:rFonts w:ascii="Times New Roman" w:hAnsi="Times New Roman" w:cs="Times New Roman"/>
          <w:b/>
          <w:sz w:val="24"/>
          <w:szCs w:val="24"/>
        </w:rPr>
        <w:t>Do the trespasser(s) that you identified in question 5 above have any action against Compact?  Who would be the plaintiff(s) and on what basis?  Who would be the defendant(s)?  Please explain your answer thoroughly.  (6 marks)</w:t>
      </w:r>
    </w:p>
    <w:p w14:paraId="4D7D1D7D" w14:textId="28FD4C89" w:rsidR="00454F3D" w:rsidRPr="00B25949" w:rsidRDefault="00C640F9"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The identified trespasser would have an action against Compact. The plaintiffs</w:t>
      </w:r>
      <w:r w:rsidR="00454F3D" w:rsidRPr="00B25949">
        <w:rPr>
          <w:rFonts w:ascii="Times New Roman" w:hAnsi="Times New Roman" w:cs="Times New Roman"/>
          <w:sz w:val="24"/>
          <w:szCs w:val="24"/>
        </w:rPr>
        <w:t>, in this case,</w:t>
      </w:r>
      <w:r w:rsidRPr="00B25949">
        <w:rPr>
          <w:rFonts w:ascii="Times New Roman" w:hAnsi="Times New Roman" w:cs="Times New Roman"/>
          <w:sz w:val="24"/>
          <w:szCs w:val="24"/>
        </w:rPr>
        <w:t xml:space="preserve"> are the agents concerning the leasing company</w:t>
      </w:r>
      <w:r w:rsidR="00454F3D" w:rsidRPr="00B25949">
        <w:rPr>
          <w:rFonts w:ascii="Times New Roman" w:hAnsi="Times New Roman" w:cs="Times New Roman"/>
          <w:sz w:val="24"/>
          <w:szCs w:val="24"/>
        </w:rPr>
        <w:t>,</w:t>
      </w:r>
      <w:r w:rsidRPr="00B25949">
        <w:rPr>
          <w:rFonts w:ascii="Times New Roman" w:hAnsi="Times New Roman" w:cs="Times New Roman"/>
          <w:sz w:val="24"/>
          <w:szCs w:val="24"/>
        </w:rPr>
        <w:t xml:space="preserve"> and the defendant is Compact. The case can be filed based on negligence ground. Initially, Compact </w:t>
      </w:r>
      <w:r w:rsidR="00454F3D" w:rsidRPr="00B25949">
        <w:rPr>
          <w:rFonts w:ascii="Times New Roman" w:hAnsi="Times New Roman" w:cs="Times New Roman"/>
          <w:sz w:val="24"/>
          <w:szCs w:val="24"/>
        </w:rPr>
        <w:t>is responsible for considering</w:t>
      </w:r>
      <w:r w:rsidR="006D14E1" w:rsidRPr="00B25949">
        <w:rPr>
          <w:rFonts w:ascii="Times New Roman" w:hAnsi="Times New Roman" w:cs="Times New Roman"/>
          <w:sz w:val="24"/>
          <w:szCs w:val="24"/>
        </w:rPr>
        <w:t xml:space="preserve"> any individual </w:t>
      </w:r>
      <w:r w:rsidR="00454F3D" w:rsidRPr="00B25949">
        <w:rPr>
          <w:rFonts w:ascii="Times New Roman" w:hAnsi="Times New Roman" w:cs="Times New Roman"/>
          <w:sz w:val="24"/>
          <w:szCs w:val="24"/>
        </w:rPr>
        <w:t xml:space="preserve">who </w:t>
      </w:r>
      <w:r w:rsidR="006D14E1" w:rsidRPr="00B25949">
        <w:rPr>
          <w:rFonts w:ascii="Times New Roman" w:hAnsi="Times New Roman" w:cs="Times New Roman"/>
          <w:sz w:val="24"/>
          <w:szCs w:val="24"/>
        </w:rPr>
        <w:t xml:space="preserve">goes onto their property. Thus, </w:t>
      </w:r>
      <w:r w:rsidR="00454F3D" w:rsidRPr="00B25949">
        <w:rPr>
          <w:rFonts w:ascii="Times New Roman" w:hAnsi="Times New Roman" w:cs="Times New Roman"/>
          <w:sz w:val="24"/>
          <w:szCs w:val="24"/>
        </w:rPr>
        <w:t>as the shop owner, Compact</w:t>
      </w:r>
      <w:r w:rsidR="006D14E1" w:rsidRPr="00B25949">
        <w:rPr>
          <w:rFonts w:ascii="Times New Roman" w:hAnsi="Times New Roman" w:cs="Times New Roman"/>
          <w:sz w:val="24"/>
          <w:szCs w:val="24"/>
        </w:rPr>
        <w:t xml:space="preserve"> has an obligation and owes a trespasser a consideration. Also, the owner is bound with </w:t>
      </w:r>
      <w:r w:rsidR="00454F3D" w:rsidRPr="00B25949">
        <w:rPr>
          <w:rFonts w:ascii="Times New Roman" w:hAnsi="Times New Roman" w:cs="Times New Roman"/>
          <w:sz w:val="24"/>
          <w:szCs w:val="24"/>
        </w:rPr>
        <w:t>the</w:t>
      </w:r>
      <w:r w:rsidR="006D14E1" w:rsidRPr="00B25949">
        <w:rPr>
          <w:rFonts w:ascii="Times New Roman" w:hAnsi="Times New Roman" w:cs="Times New Roman"/>
          <w:sz w:val="24"/>
          <w:szCs w:val="24"/>
        </w:rPr>
        <w:t xml:space="preserve"> liability of any person that enters their building. </w:t>
      </w:r>
      <w:r w:rsidR="006D14E1" w:rsidRPr="00B25949">
        <w:rPr>
          <w:rFonts w:ascii="Times New Roman" w:hAnsi="Times New Roman" w:cs="Times New Roman"/>
          <w:sz w:val="24"/>
          <w:szCs w:val="24"/>
        </w:rPr>
        <w:lastRenderedPageBreak/>
        <w:t>The Compact hence proceeded and breached the duty of care.</w:t>
      </w:r>
      <w:r w:rsidR="00121F73" w:rsidRPr="00B25949">
        <w:rPr>
          <w:rFonts w:ascii="Times New Roman" w:hAnsi="Times New Roman" w:cs="Times New Roman"/>
          <w:sz w:val="24"/>
          <w:szCs w:val="24"/>
        </w:rPr>
        <w:t xml:space="preserve"> The latter can be demonstrated by further actions, such as Nancy soiling and failing to clean the solvent.</w:t>
      </w:r>
    </w:p>
    <w:p w14:paraId="73FFEFC9" w14:textId="06DB9369" w:rsidR="00D8589C" w:rsidRPr="00B25949" w:rsidRDefault="00121F73"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Furthermore, she did not put a warning sign to make the individuals cautious of their steps</w:t>
      </w:r>
      <w:r w:rsidR="00454F3D" w:rsidRPr="00B25949">
        <w:rPr>
          <w:rFonts w:ascii="Times New Roman" w:hAnsi="Times New Roman" w:cs="Times New Roman"/>
          <w:sz w:val="24"/>
          <w:szCs w:val="24"/>
        </w:rPr>
        <w:t>, hence jeopardizing their</w:t>
      </w:r>
      <w:r w:rsidRPr="00B25949">
        <w:rPr>
          <w:rFonts w:ascii="Times New Roman" w:hAnsi="Times New Roman" w:cs="Times New Roman"/>
          <w:sz w:val="24"/>
          <w:szCs w:val="24"/>
        </w:rPr>
        <w:t xml:space="preserve"> lives. Thus, the breach triggered physical harm where one agent tripped over an electric heater that ignited the solvent</w:t>
      </w:r>
      <w:r w:rsidR="00454F3D" w:rsidRPr="00B25949">
        <w:rPr>
          <w:rFonts w:ascii="Times New Roman" w:hAnsi="Times New Roman" w:cs="Times New Roman"/>
          <w:sz w:val="24"/>
          <w:szCs w:val="24"/>
        </w:rPr>
        <w:t>,</w:t>
      </w:r>
      <w:r w:rsidRPr="00B25949">
        <w:rPr>
          <w:rFonts w:ascii="Times New Roman" w:hAnsi="Times New Roman" w:cs="Times New Roman"/>
          <w:sz w:val="24"/>
          <w:szCs w:val="24"/>
        </w:rPr>
        <w:t xml:space="preserve"> </w:t>
      </w:r>
      <w:proofErr w:type="gramStart"/>
      <w:r w:rsidRPr="00B25949">
        <w:rPr>
          <w:rFonts w:ascii="Times New Roman" w:hAnsi="Times New Roman" w:cs="Times New Roman"/>
          <w:sz w:val="24"/>
          <w:szCs w:val="24"/>
        </w:rPr>
        <w:t>igniting</w:t>
      </w:r>
      <w:r w:rsidR="006D05FA" w:rsidRPr="00B25949">
        <w:rPr>
          <w:rFonts w:ascii="Times New Roman" w:hAnsi="Times New Roman" w:cs="Times New Roman"/>
          <w:sz w:val="24"/>
          <w:szCs w:val="24"/>
        </w:rPr>
        <w:t xml:space="preserve"> </w:t>
      </w:r>
      <w:r w:rsidRPr="00B25949">
        <w:rPr>
          <w:rFonts w:ascii="Times New Roman" w:hAnsi="Times New Roman" w:cs="Times New Roman"/>
          <w:sz w:val="24"/>
          <w:szCs w:val="24"/>
        </w:rPr>
        <w:t xml:space="preserve"> the</w:t>
      </w:r>
      <w:proofErr w:type="gramEnd"/>
      <w:r w:rsidRPr="00B25949">
        <w:rPr>
          <w:rFonts w:ascii="Times New Roman" w:hAnsi="Times New Roman" w:cs="Times New Roman"/>
          <w:sz w:val="24"/>
          <w:szCs w:val="24"/>
        </w:rPr>
        <w:t xml:space="preserve"> fire that caused injuries to the agents. Both the parties have a </w:t>
      </w:r>
      <w:r w:rsidR="00D8589C" w:rsidRPr="00B25949">
        <w:rPr>
          <w:rFonts w:ascii="Times New Roman" w:hAnsi="Times New Roman" w:cs="Times New Roman"/>
          <w:sz w:val="24"/>
          <w:szCs w:val="24"/>
        </w:rPr>
        <w:t>liability for the damage in the shop</w:t>
      </w:r>
      <w:r w:rsidR="00454F3D" w:rsidRPr="00B25949">
        <w:rPr>
          <w:rFonts w:ascii="Times New Roman" w:hAnsi="Times New Roman" w:cs="Times New Roman"/>
          <w:sz w:val="24"/>
          <w:szCs w:val="24"/>
        </w:rPr>
        <w:t>,</w:t>
      </w:r>
      <w:r w:rsidR="00D8589C" w:rsidRPr="00B25949">
        <w:rPr>
          <w:rFonts w:ascii="Times New Roman" w:hAnsi="Times New Roman" w:cs="Times New Roman"/>
          <w:sz w:val="24"/>
          <w:szCs w:val="24"/>
        </w:rPr>
        <w:t xml:space="preserve"> and the operators and negligence is proven on Compact</w:t>
      </w:r>
      <w:r w:rsidR="00454F3D" w:rsidRPr="00B25949">
        <w:rPr>
          <w:rFonts w:ascii="Times New Roman" w:hAnsi="Times New Roman" w:cs="Times New Roman"/>
          <w:sz w:val="24"/>
          <w:szCs w:val="24"/>
        </w:rPr>
        <w:t>'</w:t>
      </w:r>
      <w:r w:rsidR="00D8589C" w:rsidRPr="00B25949">
        <w:rPr>
          <w:rFonts w:ascii="Times New Roman" w:hAnsi="Times New Roman" w:cs="Times New Roman"/>
          <w:sz w:val="24"/>
          <w:szCs w:val="24"/>
        </w:rPr>
        <w:t xml:space="preserve">s part. </w:t>
      </w:r>
    </w:p>
    <w:p w14:paraId="7B2BA087" w14:textId="05167E9A" w:rsidR="00535C16" w:rsidRPr="00B25949" w:rsidRDefault="00535C16" w:rsidP="00B25949">
      <w:pPr>
        <w:pStyle w:val="ListParagraph"/>
        <w:numPr>
          <w:ilvl w:val="0"/>
          <w:numId w:val="1"/>
        </w:numPr>
        <w:spacing w:line="480" w:lineRule="auto"/>
        <w:jc w:val="both"/>
        <w:rPr>
          <w:rFonts w:ascii="Times New Roman" w:hAnsi="Times New Roman" w:cs="Times New Roman"/>
          <w:b/>
          <w:sz w:val="24"/>
          <w:szCs w:val="24"/>
        </w:rPr>
      </w:pPr>
      <w:r w:rsidRPr="00B25949">
        <w:rPr>
          <w:rFonts w:ascii="Times New Roman" w:hAnsi="Times New Roman" w:cs="Times New Roman"/>
          <w:b/>
          <w:sz w:val="24"/>
          <w:szCs w:val="24"/>
        </w:rPr>
        <w:t>Describe the steps taken by Sid and Nancy immediately prior to the bankruptcy that may be offences under the Bankruptcy and Insolvency Act.  What is the legal term used to describe each of these steps (events)?  (4 marks)</w:t>
      </w:r>
    </w:p>
    <w:p w14:paraId="3B17AA5D" w14:textId="53BA5ADF" w:rsidR="00D8589C" w:rsidRPr="00B25949" w:rsidRDefault="00D8589C"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 xml:space="preserve">In the initial step, Sidney and Nancy paid a few installments </w:t>
      </w:r>
      <w:r w:rsidR="00961AA6" w:rsidRPr="00B25949">
        <w:rPr>
          <w:rFonts w:ascii="Times New Roman" w:hAnsi="Times New Roman" w:cs="Times New Roman"/>
          <w:sz w:val="24"/>
          <w:szCs w:val="24"/>
        </w:rPr>
        <w:t xml:space="preserve">to three suppliers before a quarter of the year liquidation. The latter is based on </w:t>
      </w:r>
      <w:r w:rsidR="00454F3D" w:rsidRPr="00B25949">
        <w:rPr>
          <w:rFonts w:ascii="Times New Roman" w:hAnsi="Times New Roman" w:cs="Times New Roman"/>
          <w:sz w:val="24"/>
          <w:szCs w:val="24"/>
        </w:rPr>
        <w:t>Sidney and Nancy's feeling</w:t>
      </w:r>
      <w:r w:rsidR="00961AA6" w:rsidRPr="00B25949">
        <w:rPr>
          <w:rFonts w:ascii="Times New Roman" w:hAnsi="Times New Roman" w:cs="Times New Roman"/>
          <w:sz w:val="24"/>
          <w:szCs w:val="24"/>
        </w:rPr>
        <w:t xml:space="preserve"> that the suppliers treated them </w:t>
      </w:r>
      <w:r w:rsidR="00454F3D" w:rsidRPr="00B25949">
        <w:rPr>
          <w:rFonts w:ascii="Times New Roman" w:hAnsi="Times New Roman" w:cs="Times New Roman"/>
          <w:sz w:val="24"/>
          <w:szCs w:val="24"/>
        </w:rPr>
        <w:t>well</w:t>
      </w:r>
      <w:r w:rsidR="00961AA6" w:rsidRPr="00B25949">
        <w:rPr>
          <w:rFonts w:ascii="Times New Roman" w:hAnsi="Times New Roman" w:cs="Times New Roman"/>
          <w:sz w:val="24"/>
          <w:szCs w:val="24"/>
        </w:rPr>
        <w:t>. The involved installments can be referred to as inclinations. The term is in Bankruptcy and Insolvency Act to depict the insta</w:t>
      </w:r>
      <w:r w:rsidR="00454F3D" w:rsidRPr="00B25949">
        <w:rPr>
          <w:rFonts w:ascii="Times New Roman" w:hAnsi="Times New Roman" w:cs="Times New Roman"/>
          <w:sz w:val="24"/>
          <w:szCs w:val="24"/>
        </w:rPr>
        <w:t>l</w:t>
      </w:r>
      <w:r w:rsidR="00961AA6" w:rsidRPr="00B25949">
        <w:rPr>
          <w:rFonts w:ascii="Times New Roman" w:hAnsi="Times New Roman" w:cs="Times New Roman"/>
          <w:sz w:val="24"/>
          <w:szCs w:val="24"/>
        </w:rPr>
        <w:t>lment</w:t>
      </w:r>
      <w:r w:rsidR="00454F3D" w:rsidRPr="00B25949">
        <w:rPr>
          <w:rFonts w:ascii="Times New Roman" w:hAnsi="Times New Roman" w:cs="Times New Roman"/>
          <w:sz w:val="24"/>
          <w:szCs w:val="24"/>
        </w:rPr>
        <w:t>s</w:t>
      </w:r>
      <w:r w:rsidR="00961AA6" w:rsidRPr="00B25949">
        <w:rPr>
          <w:rFonts w:ascii="Times New Roman" w:hAnsi="Times New Roman" w:cs="Times New Roman"/>
          <w:sz w:val="24"/>
          <w:szCs w:val="24"/>
        </w:rPr>
        <w:t xml:space="preserve"> in the advantage of one leaser over the other. </w:t>
      </w:r>
    </w:p>
    <w:p w14:paraId="54344637" w14:textId="47BC84AF" w:rsidR="00961AA6" w:rsidRPr="00B25949" w:rsidRDefault="00961AA6"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 xml:space="preserve">Sidney and Nancy also </w:t>
      </w:r>
      <w:r w:rsidR="00454F3D" w:rsidRPr="00B25949">
        <w:rPr>
          <w:rFonts w:ascii="Times New Roman" w:hAnsi="Times New Roman" w:cs="Times New Roman"/>
          <w:sz w:val="24"/>
          <w:szCs w:val="24"/>
        </w:rPr>
        <w:t>sold</w:t>
      </w:r>
      <w:r w:rsidRPr="00B25949">
        <w:rPr>
          <w:rFonts w:ascii="Times New Roman" w:hAnsi="Times New Roman" w:cs="Times New Roman"/>
          <w:sz w:val="24"/>
          <w:szCs w:val="24"/>
        </w:rPr>
        <w:t xml:space="preserve"> the unused stock for a 30% markdown and kept quiet about the cash as an individual refund. </w:t>
      </w:r>
      <w:r w:rsidR="006227FB" w:rsidRPr="00B25949">
        <w:rPr>
          <w:rFonts w:ascii="Times New Roman" w:hAnsi="Times New Roman" w:cs="Times New Roman"/>
          <w:sz w:val="24"/>
          <w:szCs w:val="24"/>
        </w:rPr>
        <w:t>Th</w:t>
      </w:r>
      <w:r w:rsidR="00454F3D" w:rsidRPr="00B25949">
        <w:rPr>
          <w:rFonts w:ascii="Times New Roman" w:hAnsi="Times New Roman" w:cs="Times New Roman"/>
          <w:sz w:val="24"/>
          <w:szCs w:val="24"/>
        </w:rPr>
        <w:t>ese</w:t>
      </w:r>
      <w:r w:rsidR="006227FB" w:rsidRPr="00B25949">
        <w:rPr>
          <w:rFonts w:ascii="Times New Roman" w:hAnsi="Times New Roman" w:cs="Times New Roman"/>
          <w:sz w:val="24"/>
          <w:szCs w:val="24"/>
        </w:rPr>
        <w:t xml:space="preserve"> </w:t>
      </w:r>
      <w:r w:rsidR="00454F3D" w:rsidRPr="00B25949">
        <w:rPr>
          <w:rFonts w:ascii="Times New Roman" w:hAnsi="Times New Roman" w:cs="Times New Roman"/>
          <w:sz w:val="24"/>
          <w:szCs w:val="24"/>
        </w:rPr>
        <w:t>are</w:t>
      </w:r>
      <w:r w:rsidR="006227FB" w:rsidRPr="00B25949">
        <w:rPr>
          <w:rFonts w:ascii="Times New Roman" w:hAnsi="Times New Roman" w:cs="Times New Roman"/>
          <w:sz w:val="24"/>
          <w:szCs w:val="24"/>
        </w:rPr>
        <w:t xml:space="preserve"> the proprietors associated </w:t>
      </w:r>
      <w:r w:rsidR="00454F3D" w:rsidRPr="00B25949">
        <w:rPr>
          <w:rFonts w:ascii="Times New Roman" w:hAnsi="Times New Roman" w:cs="Times New Roman"/>
          <w:sz w:val="24"/>
          <w:szCs w:val="24"/>
        </w:rPr>
        <w:t>with</w:t>
      </w:r>
      <w:r w:rsidR="006227FB" w:rsidRPr="00B25949">
        <w:rPr>
          <w:rFonts w:ascii="Times New Roman" w:hAnsi="Times New Roman" w:cs="Times New Roman"/>
          <w:sz w:val="24"/>
          <w:szCs w:val="24"/>
        </w:rPr>
        <w:t xml:space="preserve"> Compact and hence not </w:t>
      </w:r>
      <w:r w:rsidR="00454F3D" w:rsidRPr="00B25949">
        <w:rPr>
          <w:rFonts w:ascii="Times New Roman" w:hAnsi="Times New Roman" w:cs="Times New Roman"/>
          <w:sz w:val="24"/>
          <w:szCs w:val="24"/>
        </w:rPr>
        <w:t>at</w:t>
      </w:r>
      <w:r w:rsidR="006227FB" w:rsidRPr="00B25949">
        <w:rPr>
          <w:rFonts w:ascii="Times New Roman" w:hAnsi="Times New Roman" w:cs="Times New Roman"/>
          <w:sz w:val="24"/>
          <w:szCs w:val="24"/>
        </w:rPr>
        <w:t xml:space="preserve"> a</w:t>
      </w:r>
      <w:r w:rsidR="003336A0" w:rsidRPr="00B25949">
        <w:rPr>
          <w:rFonts w:ascii="Times New Roman" w:hAnsi="Times New Roman" w:cs="Times New Roman"/>
          <w:sz w:val="24"/>
          <w:szCs w:val="24"/>
        </w:rPr>
        <w:t xml:space="preserve"> </w:t>
      </w:r>
      <w:r w:rsidR="006227FB" w:rsidRPr="00B25949">
        <w:rPr>
          <w:rFonts w:ascii="Times New Roman" w:hAnsi="Times New Roman" w:cs="Times New Roman"/>
          <w:sz w:val="24"/>
          <w:szCs w:val="24"/>
        </w:rPr>
        <w:t xml:space="preserve">safe distance when it comes to the procedure of offers. Thus, it can be expressed that the </w:t>
      </w:r>
      <w:r w:rsidR="00454F3D" w:rsidRPr="00B25949">
        <w:rPr>
          <w:rFonts w:ascii="Times New Roman" w:hAnsi="Times New Roman" w:cs="Times New Roman"/>
          <w:sz w:val="24"/>
          <w:szCs w:val="24"/>
        </w:rPr>
        <w:t>proprietors safeguarded the stock benefit</w:t>
      </w:r>
      <w:r w:rsidR="006227FB" w:rsidRPr="00B25949">
        <w:rPr>
          <w:rFonts w:ascii="Times New Roman" w:hAnsi="Times New Roman" w:cs="Times New Roman"/>
          <w:sz w:val="24"/>
          <w:szCs w:val="24"/>
        </w:rPr>
        <w:t xml:space="preserve">. </w:t>
      </w:r>
      <w:r w:rsidR="003336A0" w:rsidRPr="00B25949">
        <w:rPr>
          <w:rFonts w:ascii="Times New Roman" w:hAnsi="Times New Roman" w:cs="Times New Roman"/>
          <w:sz w:val="24"/>
          <w:szCs w:val="24"/>
        </w:rPr>
        <w:t xml:space="preserve">The selling of the stock would tend to be void since the act was plain and the involved exchanges preceding liquidation would be declared hence reversing the cash back to the Trustee. The legal terms to describe the involved steps include Assignment in Bankruptcy, Bankruptcy order, and Act of Bankruptcy. </w:t>
      </w:r>
    </w:p>
    <w:p w14:paraId="2534F2F1" w14:textId="06F468C9" w:rsidR="00535C16" w:rsidRPr="00B25949" w:rsidRDefault="00535C16" w:rsidP="00B25949">
      <w:pPr>
        <w:pStyle w:val="ListParagraph"/>
        <w:numPr>
          <w:ilvl w:val="0"/>
          <w:numId w:val="1"/>
        </w:numPr>
        <w:spacing w:line="480" w:lineRule="auto"/>
        <w:jc w:val="both"/>
        <w:rPr>
          <w:rFonts w:ascii="Times New Roman" w:hAnsi="Times New Roman" w:cs="Times New Roman"/>
          <w:b/>
          <w:sz w:val="24"/>
          <w:szCs w:val="24"/>
        </w:rPr>
      </w:pPr>
      <w:r w:rsidRPr="00B25949">
        <w:rPr>
          <w:rFonts w:ascii="Times New Roman" w:hAnsi="Times New Roman" w:cs="Times New Roman"/>
          <w:b/>
          <w:sz w:val="24"/>
          <w:szCs w:val="24"/>
        </w:rPr>
        <w:lastRenderedPageBreak/>
        <w:t xml:space="preserve">Does Lucky Accounting have a potential cause of action against Compact?  If so, what type of action (give its legal name) would Lucky pursue?  Explain the cause of action and whether or not they might be successful.  </w:t>
      </w:r>
      <w:r w:rsidRPr="00B25949">
        <w:rPr>
          <w:rFonts w:ascii="Times New Roman" w:hAnsi="Times New Roman" w:cs="Times New Roman"/>
          <w:b/>
          <w:sz w:val="24"/>
          <w:szCs w:val="24"/>
          <w:lang w:val="en-CA"/>
        </w:rPr>
        <w:t xml:space="preserve">If Lucky was successful, what would be the most probable outcome (remedy) and why.  </w:t>
      </w:r>
      <w:r w:rsidRPr="00B25949">
        <w:rPr>
          <w:rFonts w:ascii="Times New Roman" w:hAnsi="Times New Roman" w:cs="Times New Roman"/>
          <w:b/>
          <w:sz w:val="24"/>
          <w:szCs w:val="24"/>
        </w:rPr>
        <w:tab/>
        <w:t>(6 marks)</w:t>
      </w:r>
    </w:p>
    <w:p w14:paraId="2F2AC78D" w14:textId="0BB25839" w:rsidR="007B6DAA" w:rsidRPr="00B25949" w:rsidRDefault="003336A0" w:rsidP="00B25949">
      <w:pPr>
        <w:spacing w:line="480" w:lineRule="auto"/>
        <w:jc w:val="both"/>
        <w:rPr>
          <w:rFonts w:ascii="Times New Roman" w:hAnsi="Times New Roman" w:cs="Times New Roman"/>
          <w:sz w:val="24"/>
          <w:szCs w:val="24"/>
        </w:rPr>
      </w:pPr>
      <w:r w:rsidRPr="00B25949">
        <w:rPr>
          <w:rFonts w:ascii="Times New Roman" w:hAnsi="Times New Roman" w:cs="Times New Roman"/>
          <w:sz w:val="24"/>
          <w:szCs w:val="24"/>
        </w:rPr>
        <w:t>It is true to say that Lucky Accounting has a definite cause of acti</w:t>
      </w:r>
      <w:r w:rsidR="003B3D18" w:rsidRPr="00B25949">
        <w:rPr>
          <w:rFonts w:ascii="Times New Roman" w:hAnsi="Times New Roman" w:cs="Times New Roman"/>
          <w:sz w:val="24"/>
          <w:szCs w:val="24"/>
        </w:rPr>
        <w:t xml:space="preserve">on against Compact. Therefore, </w:t>
      </w:r>
      <w:r w:rsidR="00454F3D" w:rsidRPr="00B25949">
        <w:rPr>
          <w:rFonts w:ascii="Times New Roman" w:hAnsi="Times New Roman" w:cs="Times New Roman"/>
          <w:sz w:val="24"/>
          <w:szCs w:val="24"/>
        </w:rPr>
        <w:t xml:space="preserve">the </w:t>
      </w:r>
      <w:r w:rsidR="003B3D18" w:rsidRPr="00B25949">
        <w:rPr>
          <w:rFonts w:ascii="Times New Roman" w:hAnsi="Times New Roman" w:cs="Times New Roman"/>
          <w:sz w:val="24"/>
          <w:szCs w:val="24"/>
        </w:rPr>
        <w:t>Compact would be sued for Negligence</w:t>
      </w:r>
      <w:r w:rsidR="00132B32" w:rsidRPr="00B25949">
        <w:rPr>
          <w:rFonts w:ascii="Times New Roman" w:hAnsi="Times New Roman" w:cs="Times New Roman"/>
          <w:sz w:val="24"/>
          <w:szCs w:val="24"/>
        </w:rPr>
        <w:t xml:space="preserve"> (</w:t>
      </w:r>
      <w:proofErr w:type="spellStart"/>
      <w:r w:rsidR="00132B32" w:rsidRPr="00B25949">
        <w:rPr>
          <w:rFonts w:ascii="Times New Roman" w:hAnsi="Times New Roman" w:cs="Times New Roman"/>
          <w:color w:val="222222"/>
          <w:sz w:val="24"/>
          <w:szCs w:val="24"/>
          <w:shd w:val="clear" w:color="auto" w:fill="FFFFFF"/>
        </w:rPr>
        <w:t>Goudkamp</w:t>
      </w:r>
      <w:proofErr w:type="spellEnd"/>
      <w:r w:rsidR="00132B32" w:rsidRPr="00B25949">
        <w:rPr>
          <w:rFonts w:ascii="Times New Roman" w:hAnsi="Times New Roman" w:cs="Times New Roman"/>
          <w:color w:val="222222"/>
          <w:sz w:val="24"/>
          <w:szCs w:val="24"/>
          <w:shd w:val="clear" w:color="auto" w:fill="FFFFFF"/>
        </w:rPr>
        <w:t xml:space="preserve"> &amp; Nolan, 2018). </w:t>
      </w:r>
      <w:r w:rsidR="003B3D18" w:rsidRPr="00B25949">
        <w:rPr>
          <w:rFonts w:ascii="Times New Roman" w:hAnsi="Times New Roman" w:cs="Times New Roman"/>
          <w:sz w:val="24"/>
          <w:szCs w:val="24"/>
        </w:rPr>
        <w:t xml:space="preserve">The activity might be effective </w:t>
      </w:r>
      <w:r w:rsidR="00454F3D" w:rsidRPr="00B25949">
        <w:rPr>
          <w:rFonts w:ascii="Times New Roman" w:hAnsi="Times New Roman" w:cs="Times New Roman"/>
          <w:sz w:val="24"/>
          <w:szCs w:val="24"/>
        </w:rPr>
        <w:t>for</w:t>
      </w:r>
      <w:r w:rsidR="003B3D18" w:rsidRPr="00B25949">
        <w:rPr>
          <w:rFonts w:ascii="Times New Roman" w:hAnsi="Times New Roman" w:cs="Times New Roman"/>
          <w:sz w:val="24"/>
          <w:szCs w:val="24"/>
        </w:rPr>
        <w:t xml:space="preserve"> various reasons</w:t>
      </w:r>
      <w:r w:rsidR="00454F3D" w:rsidRPr="00B25949">
        <w:rPr>
          <w:rFonts w:ascii="Times New Roman" w:hAnsi="Times New Roman" w:cs="Times New Roman"/>
          <w:sz w:val="24"/>
          <w:szCs w:val="24"/>
        </w:rPr>
        <w:t>,</w:t>
      </w:r>
      <w:r w:rsidR="003B3D18" w:rsidRPr="00B25949">
        <w:rPr>
          <w:rFonts w:ascii="Times New Roman" w:hAnsi="Times New Roman" w:cs="Times New Roman"/>
          <w:sz w:val="24"/>
          <w:szCs w:val="24"/>
        </w:rPr>
        <w:t xml:space="preserve"> such as Compact being obliged to enhance duty of consideration to Lucky Accounting. </w:t>
      </w:r>
      <w:r w:rsidR="0095420D" w:rsidRPr="00B25949">
        <w:rPr>
          <w:rFonts w:ascii="Times New Roman" w:hAnsi="Times New Roman" w:cs="Times New Roman"/>
          <w:sz w:val="24"/>
          <w:szCs w:val="24"/>
        </w:rPr>
        <w:t xml:space="preserve">At a given instance, when a PC was carried to the shop to get fixed, it was left at the store. In such a case, a bailment is raised between the </w:t>
      </w:r>
      <w:r w:rsidR="00454F3D" w:rsidRPr="00B25949">
        <w:rPr>
          <w:rFonts w:ascii="Times New Roman" w:hAnsi="Times New Roman" w:cs="Times New Roman"/>
          <w:sz w:val="24"/>
          <w:szCs w:val="24"/>
        </w:rPr>
        <w:t>parties involved</w:t>
      </w:r>
      <w:r w:rsidR="0095420D" w:rsidRPr="00B25949">
        <w:rPr>
          <w:rFonts w:ascii="Times New Roman" w:hAnsi="Times New Roman" w:cs="Times New Roman"/>
          <w:sz w:val="24"/>
          <w:szCs w:val="24"/>
        </w:rPr>
        <w:t>. The transfer of ownership is thus enhanced from Bailer to Bailee</w:t>
      </w:r>
      <w:r w:rsidR="00454F3D" w:rsidRPr="00B25949">
        <w:rPr>
          <w:rFonts w:ascii="Times New Roman" w:hAnsi="Times New Roman" w:cs="Times New Roman"/>
          <w:sz w:val="24"/>
          <w:szCs w:val="24"/>
        </w:rPr>
        <w:t>,</w:t>
      </w:r>
      <w:r w:rsidR="0095420D" w:rsidRPr="00B25949">
        <w:rPr>
          <w:rFonts w:ascii="Times New Roman" w:hAnsi="Times New Roman" w:cs="Times New Roman"/>
          <w:sz w:val="24"/>
          <w:szCs w:val="24"/>
        </w:rPr>
        <w:t xml:space="preserve"> Lucky Accounting</w:t>
      </w:r>
      <w:r w:rsidR="00454F3D" w:rsidRPr="00B25949">
        <w:rPr>
          <w:rFonts w:ascii="Times New Roman" w:hAnsi="Times New Roman" w:cs="Times New Roman"/>
          <w:sz w:val="24"/>
          <w:szCs w:val="24"/>
        </w:rPr>
        <w:t>,</w:t>
      </w:r>
      <w:r w:rsidR="0095420D" w:rsidRPr="00B25949">
        <w:rPr>
          <w:rFonts w:ascii="Times New Roman" w:hAnsi="Times New Roman" w:cs="Times New Roman"/>
          <w:sz w:val="24"/>
          <w:szCs w:val="24"/>
        </w:rPr>
        <w:t xml:space="preserve"> and Compact. </w:t>
      </w:r>
      <w:r w:rsidR="00454F3D" w:rsidRPr="00B25949">
        <w:rPr>
          <w:rFonts w:ascii="Times New Roman" w:hAnsi="Times New Roman" w:cs="Times New Roman"/>
          <w:sz w:val="24"/>
          <w:szCs w:val="24"/>
        </w:rPr>
        <w:t>The C</w:t>
      </w:r>
      <w:r w:rsidR="0095420D" w:rsidRPr="00B25949">
        <w:rPr>
          <w:rFonts w:ascii="Times New Roman" w:hAnsi="Times New Roman" w:cs="Times New Roman"/>
          <w:sz w:val="24"/>
          <w:szCs w:val="24"/>
        </w:rPr>
        <w:t>ompact should take effective precautions while repairing the computers until handed back to the owner.</w:t>
      </w:r>
      <w:r w:rsidR="003C2BCA" w:rsidRPr="00B25949">
        <w:rPr>
          <w:rFonts w:ascii="Times New Roman" w:hAnsi="Times New Roman" w:cs="Times New Roman"/>
          <w:sz w:val="24"/>
          <w:szCs w:val="24"/>
        </w:rPr>
        <w:t xml:space="preserve"> However, </w:t>
      </w:r>
      <w:r w:rsidR="00454F3D" w:rsidRPr="00B25949">
        <w:rPr>
          <w:rFonts w:ascii="Times New Roman" w:hAnsi="Times New Roman" w:cs="Times New Roman"/>
          <w:sz w:val="24"/>
          <w:szCs w:val="24"/>
        </w:rPr>
        <w:t xml:space="preserve">the </w:t>
      </w:r>
      <w:r w:rsidR="003C2BCA" w:rsidRPr="00B25949">
        <w:rPr>
          <w:rFonts w:ascii="Times New Roman" w:hAnsi="Times New Roman" w:cs="Times New Roman"/>
          <w:sz w:val="24"/>
          <w:szCs w:val="24"/>
        </w:rPr>
        <w:t>Compact did not have a comprehensive security framework</w:t>
      </w:r>
      <w:r w:rsidR="00454F3D" w:rsidRPr="00B25949">
        <w:rPr>
          <w:rFonts w:ascii="Times New Roman" w:hAnsi="Times New Roman" w:cs="Times New Roman"/>
          <w:sz w:val="24"/>
          <w:szCs w:val="24"/>
        </w:rPr>
        <w:t>,</w:t>
      </w:r>
      <w:r w:rsidR="003C2BCA" w:rsidRPr="00B25949">
        <w:rPr>
          <w:rFonts w:ascii="Times New Roman" w:hAnsi="Times New Roman" w:cs="Times New Roman"/>
          <w:sz w:val="24"/>
          <w:szCs w:val="24"/>
        </w:rPr>
        <w:t xml:space="preserve"> breaching another duty of care. Compact hence took risks and allowed robbery to take place</w:t>
      </w:r>
      <w:r w:rsidR="00454F3D" w:rsidRPr="00B25949">
        <w:rPr>
          <w:rFonts w:ascii="Times New Roman" w:hAnsi="Times New Roman" w:cs="Times New Roman"/>
          <w:sz w:val="24"/>
          <w:szCs w:val="24"/>
        </w:rPr>
        <w:t>,</w:t>
      </w:r>
      <w:r w:rsidR="003C2BCA" w:rsidRPr="00B25949">
        <w:rPr>
          <w:rFonts w:ascii="Times New Roman" w:hAnsi="Times New Roman" w:cs="Times New Roman"/>
          <w:sz w:val="24"/>
          <w:szCs w:val="24"/>
        </w:rPr>
        <w:t xml:space="preserve"> leading to computer storage. The latter implies that the computer would not have been stolen if Lucky Accounting </w:t>
      </w:r>
      <w:r w:rsidR="00454F3D" w:rsidRPr="00B25949">
        <w:rPr>
          <w:rFonts w:ascii="Times New Roman" w:hAnsi="Times New Roman" w:cs="Times New Roman"/>
          <w:sz w:val="24"/>
          <w:szCs w:val="24"/>
        </w:rPr>
        <w:t>had taken</w:t>
      </w:r>
      <w:r w:rsidR="003C2BCA" w:rsidRPr="00B25949">
        <w:rPr>
          <w:rFonts w:ascii="Times New Roman" w:hAnsi="Times New Roman" w:cs="Times New Roman"/>
          <w:sz w:val="24"/>
          <w:szCs w:val="24"/>
        </w:rPr>
        <w:t xml:space="preserve"> it to a business with effective safety measures</w:t>
      </w:r>
      <w:r w:rsidR="00454F3D" w:rsidRPr="00B25949">
        <w:rPr>
          <w:rFonts w:ascii="Times New Roman" w:hAnsi="Times New Roman" w:cs="Times New Roman"/>
          <w:sz w:val="24"/>
          <w:szCs w:val="24"/>
        </w:rPr>
        <w:t>,</w:t>
      </w:r>
      <w:r w:rsidR="003C2BCA" w:rsidRPr="00B25949">
        <w:rPr>
          <w:rFonts w:ascii="Times New Roman" w:hAnsi="Times New Roman" w:cs="Times New Roman"/>
          <w:sz w:val="24"/>
          <w:szCs w:val="24"/>
        </w:rPr>
        <w:t xml:space="preserve"> tying to Compact</w:t>
      </w:r>
      <w:r w:rsidR="00454F3D" w:rsidRPr="00B25949">
        <w:rPr>
          <w:rFonts w:ascii="Times New Roman" w:hAnsi="Times New Roman" w:cs="Times New Roman"/>
          <w:sz w:val="24"/>
          <w:szCs w:val="24"/>
        </w:rPr>
        <w:t>'</w:t>
      </w:r>
      <w:r w:rsidR="003C2BCA" w:rsidRPr="00B25949">
        <w:rPr>
          <w:rFonts w:ascii="Times New Roman" w:hAnsi="Times New Roman" w:cs="Times New Roman"/>
          <w:sz w:val="24"/>
          <w:szCs w:val="24"/>
        </w:rPr>
        <w:t>s negligence. Therefore, the possible outcome is for Lucky Accounting to be compensated for the loss of computer, data</w:t>
      </w:r>
      <w:r w:rsidR="00454F3D" w:rsidRPr="00B25949">
        <w:rPr>
          <w:rFonts w:ascii="Times New Roman" w:hAnsi="Times New Roman" w:cs="Times New Roman"/>
          <w:sz w:val="24"/>
          <w:szCs w:val="24"/>
        </w:rPr>
        <w:t>,</w:t>
      </w:r>
      <w:r w:rsidR="003C2BCA" w:rsidRPr="00B25949">
        <w:rPr>
          <w:rFonts w:ascii="Times New Roman" w:hAnsi="Times New Roman" w:cs="Times New Roman"/>
          <w:sz w:val="24"/>
          <w:szCs w:val="24"/>
        </w:rPr>
        <w:t xml:space="preserve"> and time. </w:t>
      </w:r>
      <w:r w:rsidR="007B6DAA" w:rsidRPr="00B25949">
        <w:rPr>
          <w:rFonts w:ascii="Times New Roman" w:hAnsi="Times New Roman" w:cs="Times New Roman"/>
          <w:b/>
          <w:bCs/>
          <w:sz w:val="24"/>
          <w:szCs w:val="24"/>
        </w:rPr>
        <w:br w:type="page"/>
      </w:r>
    </w:p>
    <w:p w14:paraId="25DECA6E" w14:textId="4232BA88" w:rsidR="001A4456" w:rsidRPr="00B25949" w:rsidRDefault="001A4456" w:rsidP="00B25949">
      <w:pPr>
        <w:spacing w:line="480" w:lineRule="auto"/>
        <w:jc w:val="center"/>
        <w:rPr>
          <w:rFonts w:ascii="Times New Roman" w:hAnsi="Times New Roman" w:cs="Times New Roman"/>
          <w:b/>
          <w:bCs/>
          <w:sz w:val="24"/>
          <w:szCs w:val="24"/>
        </w:rPr>
      </w:pPr>
      <w:r w:rsidRPr="00B25949">
        <w:rPr>
          <w:rFonts w:ascii="Times New Roman" w:hAnsi="Times New Roman" w:cs="Times New Roman"/>
          <w:b/>
          <w:bCs/>
          <w:sz w:val="24"/>
          <w:szCs w:val="24"/>
        </w:rPr>
        <w:lastRenderedPageBreak/>
        <w:t>References</w:t>
      </w:r>
    </w:p>
    <w:p w14:paraId="6A61DABE" w14:textId="77777777" w:rsidR="00B25949" w:rsidRPr="00B25949" w:rsidRDefault="00B25949" w:rsidP="00B25949">
      <w:pPr>
        <w:spacing w:line="480" w:lineRule="auto"/>
        <w:ind w:left="720" w:hanging="720"/>
        <w:jc w:val="both"/>
        <w:rPr>
          <w:rFonts w:ascii="Times New Roman" w:hAnsi="Times New Roman" w:cs="Times New Roman"/>
          <w:color w:val="222222"/>
          <w:sz w:val="24"/>
          <w:szCs w:val="24"/>
          <w:shd w:val="clear" w:color="auto" w:fill="FFFFFF"/>
        </w:rPr>
      </w:pPr>
      <w:proofErr w:type="spellStart"/>
      <w:r w:rsidRPr="00B25949">
        <w:rPr>
          <w:rFonts w:ascii="Times New Roman" w:hAnsi="Times New Roman" w:cs="Times New Roman"/>
          <w:color w:val="222222"/>
          <w:sz w:val="24"/>
          <w:szCs w:val="24"/>
          <w:shd w:val="clear" w:color="auto" w:fill="FFFFFF"/>
        </w:rPr>
        <w:t>Cavico</w:t>
      </w:r>
      <w:proofErr w:type="spellEnd"/>
      <w:r w:rsidRPr="00B25949">
        <w:rPr>
          <w:rFonts w:ascii="Times New Roman" w:hAnsi="Times New Roman" w:cs="Times New Roman"/>
          <w:color w:val="222222"/>
          <w:sz w:val="24"/>
          <w:szCs w:val="24"/>
          <w:shd w:val="clear" w:color="auto" w:fill="FFFFFF"/>
        </w:rPr>
        <w:t>, F. J., &amp; Mujtaba, B. G. (2020). Defamation by Slander and libel in the workplace and recommendations to avoid legal liability. </w:t>
      </w:r>
      <w:r w:rsidRPr="00B25949">
        <w:rPr>
          <w:rFonts w:ascii="Times New Roman" w:hAnsi="Times New Roman" w:cs="Times New Roman"/>
          <w:i/>
          <w:iCs/>
          <w:color w:val="222222"/>
          <w:sz w:val="24"/>
          <w:szCs w:val="24"/>
          <w:shd w:val="clear" w:color="auto" w:fill="FFFFFF"/>
        </w:rPr>
        <w:t>Public Organization Review</w:t>
      </w:r>
      <w:r w:rsidRPr="00B25949">
        <w:rPr>
          <w:rFonts w:ascii="Times New Roman" w:hAnsi="Times New Roman" w:cs="Times New Roman"/>
          <w:color w:val="222222"/>
          <w:sz w:val="24"/>
          <w:szCs w:val="24"/>
          <w:shd w:val="clear" w:color="auto" w:fill="FFFFFF"/>
        </w:rPr>
        <w:t>, </w:t>
      </w:r>
      <w:r w:rsidRPr="00B25949">
        <w:rPr>
          <w:rFonts w:ascii="Times New Roman" w:hAnsi="Times New Roman" w:cs="Times New Roman"/>
          <w:i/>
          <w:iCs/>
          <w:color w:val="222222"/>
          <w:sz w:val="24"/>
          <w:szCs w:val="24"/>
          <w:shd w:val="clear" w:color="auto" w:fill="FFFFFF"/>
        </w:rPr>
        <w:t>20</w:t>
      </w:r>
      <w:r w:rsidRPr="00B25949">
        <w:rPr>
          <w:rFonts w:ascii="Times New Roman" w:hAnsi="Times New Roman" w:cs="Times New Roman"/>
          <w:color w:val="222222"/>
          <w:sz w:val="24"/>
          <w:szCs w:val="24"/>
          <w:shd w:val="clear" w:color="auto" w:fill="FFFFFF"/>
        </w:rPr>
        <w:t>(1), 79-94.</w:t>
      </w:r>
    </w:p>
    <w:p w14:paraId="0A9AF07D" w14:textId="77777777" w:rsidR="00B25949" w:rsidRPr="00B25949" w:rsidRDefault="00B25949" w:rsidP="00B25949">
      <w:pPr>
        <w:spacing w:line="480" w:lineRule="auto"/>
        <w:ind w:left="720" w:hanging="720"/>
        <w:jc w:val="both"/>
        <w:rPr>
          <w:rFonts w:ascii="Times New Roman" w:hAnsi="Times New Roman" w:cs="Times New Roman"/>
          <w:b/>
          <w:bCs/>
          <w:sz w:val="24"/>
          <w:szCs w:val="24"/>
        </w:rPr>
      </w:pPr>
      <w:proofErr w:type="spellStart"/>
      <w:r w:rsidRPr="00B25949">
        <w:rPr>
          <w:rFonts w:ascii="Times New Roman" w:hAnsi="Times New Roman" w:cs="Times New Roman"/>
          <w:color w:val="222222"/>
          <w:sz w:val="24"/>
          <w:szCs w:val="24"/>
          <w:shd w:val="clear" w:color="auto" w:fill="FFFFFF"/>
        </w:rPr>
        <w:t>Goudkamp</w:t>
      </w:r>
      <w:proofErr w:type="spellEnd"/>
      <w:r w:rsidRPr="00B25949">
        <w:rPr>
          <w:rFonts w:ascii="Times New Roman" w:hAnsi="Times New Roman" w:cs="Times New Roman"/>
          <w:color w:val="222222"/>
          <w:sz w:val="24"/>
          <w:szCs w:val="24"/>
          <w:shd w:val="clear" w:color="auto" w:fill="FFFFFF"/>
        </w:rPr>
        <w:t>, J., &amp; Nolan, D. (2018). Contributory Negligence and Professional Negligence: An Empirical Perspective. </w:t>
      </w:r>
      <w:r w:rsidRPr="00B25949">
        <w:rPr>
          <w:rFonts w:ascii="Times New Roman" w:hAnsi="Times New Roman" w:cs="Times New Roman"/>
          <w:i/>
          <w:iCs/>
          <w:color w:val="222222"/>
          <w:sz w:val="24"/>
          <w:szCs w:val="24"/>
          <w:shd w:val="clear" w:color="auto" w:fill="FFFFFF"/>
        </w:rPr>
        <w:t>Apportionment in Private Law (Hart Publishing 2019)</w:t>
      </w:r>
      <w:r w:rsidRPr="00B25949">
        <w:rPr>
          <w:rFonts w:ascii="Times New Roman" w:hAnsi="Times New Roman" w:cs="Times New Roman"/>
          <w:color w:val="222222"/>
          <w:sz w:val="24"/>
          <w:szCs w:val="24"/>
          <w:shd w:val="clear" w:color="auto" w:fill="FFFFFF"/>
        </w:rPr>
        <w:t>, 161-195.</w:t>
      </w:r>
    </w:p>
    <w:p w14:paraId="681D2C9E" w14:textId="77777777" w:rsidR="00B25949" w:rsidRPr="00B25949" w:rsidRDefault="00B25949" w:rsidP="00B25949">
      <w:pPr>
        <w:spacing w:line="480" w:lineRule="auto"/>
        <w:ind w:left="720" w:hanging="720"/>
        <w:jc w:val="both"/>
        <w:rPr>
          <w:rFonts w:ascii="Times New Roman" w:hAnsi="Times New Roman" w:cs="Times New Roman"/>
          <w:color w:val="222222"/>
          <w:sz w:val="24"/>
          <w:szCs w:val="24"/>
          <w:shd w:val="clear" w:color="auto" w:fill="FFFFFF"/>
        </w:rPr>
      </w:pPr>
      <w:r w:rsidRPr="00B25949">
        <w:rPr>
          <w:rFonts w:ascii="Times New Roman" w:hAnsi="Times New Roman" w:cs="Times New Roman"/>
          <w:color w:val="222222"/>
          <w:sz w:val="24"/>
          <w:szCs w:val="24"/>
          <w:shd w:val="clear" w:color="auto" w:fill="FFFFFF"/>
        </w:rPr>
        <w:t>Kim, N. S. (2017). Relative Consent and Contract Law. </w:t>
      </w:r>
      <w:r w:rsidRPr="00B25949">
        <w:rPr>
          <w:rFonts w:ascii="Times New Roman" w:hAnsi="Times New Roman" w:cs="Times New Roman"/>
          <w:i/>
          <w:iCs/>
          <w:color w:val="222222"/>
          <w:sz w:val="24"/>
          <w:szCs w:val="24"/>
          <w:shd w:val="clear" w:color="auto" w:fill="FFFFFF"/>
        </w:rPr>
        <w:t>Nev. LJ</w:t>
      </w:r>
      <w:r w:rsidRPr="00B25949">
        <w:rPr>
          <w:rFonts w:ascii="Times New Roman" w:hAnsi="Times New Roman" w:cs="Times New Roman"/>
          <w:color w:val="222222"/>
          <w:sz w:val="24"/>
          <w:szCs w:val="24"/>
          <w:shd w:val="clear" w:color="auto" w:fill="FFFFFF"/>
        </w:rPr>
        <w:t>, </w:t>
      </w:r>
      <w:r w:rsidRPr="00B25949">
        <w:rPr>
          <w:rFonts w:ascii="Times New Roman" w:hAnsi="Times New Roman" w:cs="Times New Roman"/>
          <w:i/>
          <w:iCs/>
          <w:color w:val="222222"/>
          <w:sz w:val="24"/>
          <w:szCs w:val="24"/>
          <w:shd w:val="clear" w:color="auto" w:fill="FFFFFF"/>
        </w:rPr>
        <w:t>18</w:t>
      </w:r>
      <w:r w:rsidRPr="00B25949">
        <w:rPr>
          <w:rFonts w:ascii="Times New Roman" w:hAnsi="Times New Roman" w:cs="Times New Roman"/>
          <w:color w:val="222222"/>
          <w:sz w:val="24"/>
          <w:szCs w:val="24"/>
          <w:shd w:val="clear" w:color="auto" w:fill="FFFFFF"/>
        </w:rPr>
        <w:t>, 165.</w:t>
      </w:r>
    </w:p>
    <w:p w14:paraId="005E061C" w14:textId="77777777" w:rsidR="00B25949" w:rsidRPr="00B25949" w:rsidRDefault="00B25949" w:rsidP="00B25949">
      <w:pPr>
        <w:spacing w:line="480" w:lineRule="auto"/>
        <w:ind w:left="720" w:hanging="720"/>
        <w:jc w:val="both"/>
        <w:rPr>
          <w:rFonts w:ascii="Times New Roman" w:hAnsi="Times New Roman" w:cs="Times New Roman"/>
          <w:color w:val="222222"/>
          <w:sz w:val="24"/>
          <w:szCs w:val="24"/>
          <w:shd w:val="clear" w:color="auto" w:fill="FFFFFF"/>
        </w:rPr>
      </w:pPr>
      <w:bookmarkStart w:id="0" w:name="_GoBack"/>
      <w:bookmarkEnd w:id="0"/>
      <w:r w:rsidRPr="00B25949">
        <w:rPr>
          <w:rFonts w:ascii="Times New Roman" w:hAnsi="Times New Roman" w:cs="Times New Roman"/>
          <w:color w:val="222222"/>
          <w:sz w:val="24"/>
          <w:szCs w:val="24"/>
          <w:shd w:val="clear" w:color="auto" w:fill="FFFFFF"/>
        </w:rPr>
        <w:t xml:space="preserve">MTVM, S. M. (2021). Protection </w:t>
      </w:r>
      <w:proofErr w:type="gramStart"/>
      <w:r w:rsidRPr="00B25949">
        <w:rPr>
          <w:rFonts w:ascii="Times New Roman" w:hAnsi="Times New Roman" w:cs="Times New Roman"/>
          <w:color w:val="222222"/>
          <w:sz w:val="24"/>
          <w:szCs w:val="24"/>
          <w:shd w:val="clear" w:color="auto" w:fill="FFFFFF"/>
        </w:rPr>
        <w:t>Of</w:t>
      </w:r>
      <w:proofErr w:type="gramEnd"/>
      <w:r w:rsidRPr="00B25949">
        <w:rPr>
          <w:rFonts w:ascii="Times New Roman" w:hAnsi="Times New Roman" w:cs="Times New Roman"/>
          <w:color w:val="222222"/>
          <w:sz w:val="24"/>
          <w:szCs w:val="24"/>
          <w:shd w:val="clear" w:color="auto" w:fill="FFFFFF"/>
        </w:rPr>
        <w:t xml:space="preserve"> Legal Trademark Against Keen From Passing Off. </w:t>
      </w:r>
      <w:r w:rsidRPr="00B25949">
        <w:rPr>
          <w:rFonts w:ascii="Times New Roman" w:hAnsi="Times New Roman" w:cs="Times New Roman"/>
          <w:i/>
          <w:iCs/>
          <w:color w:val="222222"/>
          <w:sz w:val="24"/>
          <w:szCs w:val="24"/>
          <w:shd w:val="clear" w:color="auto" w:fill="FFFFFF"/>
        </w:rPr>
        <w:t>LIGAHUKUM</w:t>
      </w:r>
      <w:r w:rsidRPr="00B25949">
        <w:rPr>
          <w:rFonts w:ascii="Times New Roman" w:hAnsi="Times New Roman" w:cs="Times New Roman"/>
          <w:color w:val="222222"/>
          <w:sz w:val="24"/>
          <w:szCs w:val="24"/>
          <w:shd w:val="clear" w:color="auto" w:fill="FFFFFF"/>
        </w:rPr>
        <w:t>, </w:t>
      </w:r>
      <w:r w:rsidRPr="00B25949">
        <w:rPr>
          <w:rFonts w:ascii="Times New Roman" w:hAnsi="Times New Roman" w:cs="Times New Roman"/>
          <w:i/>
          <w:iCs/>
          <w:color w:val="222222"/>
          <w:sz w:val="24"/>
          <w:szCs w:val="24"/>
          <w:shd w:val="clear" w:color="auto" w:fill="FFFFFF"/>
        </w:rPr>
        <w:t>2</w:t>
      </w:r>
      <w:r w:rsidRPr="00B25949">
        <w:rPr>
          <w:rFonts w:ascii="Times New Roman" w:hAnsi="Times New Roman" w:cs="Times New Roman"/>
          <w:color w:val="222222"/>
          <w:sz w:val="24"/>
          <w:szCs w:val="24"/>
          <w:shd w:val="clear" w:color="auto" w:fill="FFFFFF"/>
        </w:rPr>
        <w:t>(1), 97-105.</w:t>
      </w:r>
    </w:p>
    <w:p w14:paraId="2B7ABEC9" w14:textId="77777777" w:rsidR="00B25949" w:rsidRPr="00B25949" w:rsidRDefault="00B25949" w:rsidP="00B25949">
      <w:pPr>
        <w:spacing w:line="480" w:lineRule="auto"/>
        <w:ind w:left="720" w:hanging="720"/>
        <w:jc w:val="both"/>
        <w:rPr>
          <w:rFonts w:ascii="Times New Roman" w:hAnsi="Times New Roman" w:cs="Times New Roman"/>
          <w:color w:val="222222"/>
          <w:sz w:val="24"/>
          <w:szCs w:val="24"/>
          <w:shd w:val="clear" w:color="auto" w:fill="FFFFFF"/>
        </w:rPr>
      </w:pPr>
      <w:r w:rsidRPr="00B25949">
        <w:rPr>
          <w:rFonts w:ascii="Times New Roman" w:hAnsi="Times New Roman" w:cs="Times New Roman"/>
          <w:color w:val="222222"/>
          <w:sz w:val="24"/>
          <w:szCs w:val="24"/>
          <w:shd w:val="clear" w:color="auto" w:fill="FFFFFF"/>
        </w:rPr>
        <w:t>Snell, P. (2019). Recent Legislative and Case Law Developments in Canada. </w:t>
      </w:r>
      <w:r w:rsidRPr="00B25949">
        <w:rPr>
          <w:rFonts w:ascii="Times New Roman" w:hAnsi="Times New Roman" w:cs="Times New Roman"/>
          <w:i/>
          <w:iCs/>
          <w:color w:val="222222"/>
          <w:sz w:val="24"/>
          <w:szCs w:val="24"/>
          <w:shd w:val="clear" w:color="auto" w:fill="FFFFFF"/>
        </w:rPr>
        <w:t>Int'l J. Franchising L.</w:t>
      </w:r>
      <w:r w:rsidRPr="00B25949">
        <w:rPr>
          <w:rFonts w:ascii="Times New Roman" w:hAnsi="Times New Roman" w:cs="Times New Roman"/>
          <w:color w:val="222222"/>
          <w:sz w:val="24"/>
          <w:szCs w:val="24"/>
          <w:shd w:val="clear" w:color="auto" w:fill="FFFFFF"/>
        </w:rPr>
        <w:t>, </w:t>
      </w:r>
      <w:r w:rsidRPr="00B25949">
        <w:rPr>
          <w:rFonts w:ascii="Times New Roman" w:hAnsi="Times New Roman" w:cs="Times New Roman"/>
          <w:i/>
          <w:iCs/>
          <w:color w:val="222222"/>
          <w:sz w:val="24"/>
          <w:szCs w:val="24"/>
          <w:shd w:val="clear" w:color="auto" w:fill="FFFFFF"/>
        </w:rPr>
        <w:t>17</w:t>
      </w:r>
      <w:r w:rsidRPr="00B25949">
        <w:rPr>
          <w:rFonts w:ascii="Times New Roman" w:hAnsi="Times New Roman" w:cs="Times New Roman"/>
          <w:color w:val="222222"/>
          <w:sz w:val="24"/>
          <w:szCs w:val="24"/>
          <w:shd w:val="clear" w:color="auto" w:fill="FFFFFF"/>
        </w:rPr>
        <w:t>, 28.</w:t>
      </w:r>
    </w:p>
    <w:p w14:paraId="4E05D7BC" w14:textId="77777777" w:rsidR="00B25949" w:rsidRPr="00B25949" w:rsidRDefault="00B25949" w:rsidP="00B25949">
      <w:pPr>
        <w:spacing w:line="480" w:lineRule="auto"/>
        <w:ind w:left="720" w:hanging="720"/>
        <w:jc w:val="both"/>
        <w:rPr>
          <w:rFonts w:ascii="Times New Roman" w:hAnsi="Times New Roman" w:cs="Times New Roman"/>
          <w:color w:val="222222"/>
          <w:sz w:val="24"/>
          <w:szCs w:val="24"/>
          <w:shd w:val="clear" w:color="auto" w:fill="FFFFFF"/>
        </w:rPr>
      </w:pPr>
    </w:p>
    <w:sectPr w:rsidR="00B25949" w:rsidRPr="00B25949" w:rsidSect="00B25949">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8A797" w14:textId="77777777" w:rsidR="00322E2F" w:rsidRDefault="00322E2F" w:rsidP="00B713AA">
      <w:pPr>
        <w:spacing w:after="0" w:line="240" w:lineRule="auto"/>
      </w:pPr>
      <w:r>
        <w:separator/>
      </w:r>
    </w:p>
  </w:endnote>
  <w:endnote w:type="continuationSeparator" w:id="0">
    <w:p w14:paraId="1003254F" w14:textId="77777777" w:rsidR="00322E2F" w:rsidRDefault="00322E2F" w:rsidP="00B713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08900" w14:textId="77777777" w:rsidR="00322E2F" w:rsidRDefault="00322E2F" w:rsidP="00B713AA">
      <w:pPr>
        <w:spacing w:after="0" w:line="240" w:lineRule="auto"/>
      </w:pPr>
      <w:r>
        <w:separator/>
      </w:r>
    </w:p>
  </w:footnote>
  <w:footnote w:type="continuationSeparator" w:id="0">
    <w:p w14:paraId="023DED67" w14:textId="77777777" w:rsidR="00322E2F" w:rsidRDefault="00322E2F" w:rsidP="00B713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4134F3" w14:textId="10F7E9E8" w:rsidR="00B25949" w:rsidRDefault="00B25949">
    <w:pPr>
      <w:pStyle w:val="Header"/>
    </w:pPr>
    <w:r w:rsidRPr="00B25949">
      <w:rPr>
        <w:rFonts w:ascii="Times New Roman" w:hAnsi="Times New Roman" w:cs="Times New Roman"/>
        <w:b/>
        <w:sz w:val="24"/>
        <w:szCs w:val="24"/>
        <w:lang w:val="en-GB"/>
      </w:rPr>
      <w:t>BUSINESS LAW</w:t>
    </w:r>
    <w:r>
      <w:t xml:space="preserve"> </w:t>
    </w:r>
    <w:r>
      <w:tab/>
    </w:r>
    <w:r>
      <w:tab/>
    </w:r>
    <w:sdt>
      <w:sdtPr>
        <w:id w:val="54449377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A65EF">
          <w:rPr>
            <w:noProof/>
          </w:rPr>
          <w:t>9</w:t>
        </w:r>
        <w:r>
          <w:rPr>
            <w:noProof/>
          </w:rPr>
          <w:fldChar w:fldCharType="end"/>
        </w:r>
      </w:sdtContent>
    </w:sdt>
  </w:p>
  <w:p w14:paraId="47259FAB" w14:textId="77777777" w:rsidR="00B25949" w:rsidRDefault="00B2594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C2D20" w14:textId="3E590FF3" w:rsidR="00B25949" w:rsidRDefault="00B25949" w:rsidP="00B25949">
    <w:pPr>
      <w:widowControl w:val="0"/>
      <w:ind w:right="-279"/>
    </w:pPr>
    <w:r w:rsidRPr="00B25949">
      <w:rPr>
        <w:rFonts w:ascii="Times New Roman" w:hAnsi="Times New Roman" w:cs="Times New Roman"/>
        <w:sz w:val="24"/>
        <w:szCs w:val="24"/>
      </w:rPr>
      <w:t xml:space="preserve">Running Head: </w:t>
    </w:r>
    <w:r w:rsidRPr="00B25949">
      <w:rPr>
        <w:rFonts w:ascii="Times New Roman" w:hAnsi="Times New Roman" w:cs="Times New Roman"/>
        <w:b/>
        <w:sz w:val="24"/>
        <w:szCs w:val="24"/>
        <w:lang w:val="en-GB"/>
      </w:rPr>
      <w:t>BUSINESS LAW</w:t>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r>
      <w:rPr>
        <w:rFonts w:ascii="Times New Roman" w:hAnsi="Times New Roman" w:cs="Times New Roman"/>
        <w:b/>
        <w:sz w:val="24"/>
        <w:szCs w:val="24"/>
        <w:lang w:val="en-GB"/>
      </w:rPr>
      <w:tab/>
    </w:r>
    <w:sdt>
      <w:sdtPr>
        <w:id w:val="-107859701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F826EA">
          <w:rPr>
            <w:noProof/>
          </w:rPr>
          <w:t>1</w:t>
        </w:r>
        <w:r>
          <w:rPr>
            <w:noProof/>
          </w:rPr>
          <w:fldChar w:fldCharType="end"/>
        </w:r>
      </w:sdtContent>
    </w:sdt>
  </w:p>
  <w:p w14:paraId="1825203D" w14:textId="77777777" w:rsidR="00B25949" w:rsidRDefault="00B259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lvl w:ilvl="0">
      <w:start w:val="4"/>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5AD5E05"/>
    <w:multiLevelType w:val="hybridMultilevel"/>
    <w:tmpl w:val="8B54929E"/>
    <w:lvl w:ilvl="0" w:tplc="2000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3601CF"/>
    <w:multiLevelType w:val="hybridMultilevel"/>
    <w:tmpl w:val="3846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730384"/>
    <w:multiLevelType w:val="hybridMultilevel"/>
    <w:tmpl w:val="212C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E91A44"/>
    <w:multiLevelType w:val="hybridMultilevel"/>
    <w:tmpl w:val="1C88F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a1sDAxNjQ1s7S0MDNT0lEKTi0uzszPAykwqgUAw6lLvSwAAAA="/>
  </w:docVars>
  <w:rsids>
    <w:rsidRoot w:val="00A601F5"/>
    <w:rsid w:val="00053AF5"/>
    <w:rsid w:val="000A65EF"/>
    <w:rsid w:val="000E0005"/>
    <w:rsid w:val="00115737"/>
    <w:rsid w:val="00121F73"/>
    <w:rsid w:val="00132B32"/>
    <w:rsid w:val="00150CE1"/>
    <w:rsid w:val="001A4456"/>
    <w:rsid w:val="00322E2F"/>
    <w:rsid w:val="003336A0"/>
    <w:rsid w:val="003B3868"/>
    <w:rsid w:val="003B3D18"/>
    <w:rsid w:val="003C2BCA"/>
    <w:rsid w:val="004033BC"/>
    <w:rsid w:val="004100CB"/>
    <w:rsid w:val="00454F3D"/>
    <w:rsid w:val="005349DA"/>
    <w:rsid w:val="00535C16"/>
    <w:rsid w:val="00536F31"/>
    <w:rsid w:val="005615EE"/>
    <w:rsid w:val="006227FB"/>
    <w:rsid w:val="006235D1"/>
    <w:rsid w:val="00661338"/>
    <w:rsid w:val="00675D8E"/>
    <w:rsid w:val="00696315"/>
    <w:rsid w:val="006C1705"/>
    <w:rsid w:val="006D05FA"/>
    <w:rsid w:val="006D14E1"/>
    <w:rsid w:val="007153C8"/>
    <w:rsid w:val="007B6DAA"/>
    <w:rsid w:val="007F2C68"/>
    <w:rsid w:val="00885F2F"/>
    <w:rsid w:val="008B6734"/>
    <w:rsid w:val="008E4996"/>
    <w:rsid w:val="009272D8"/>
    <w:rsid w:val="0095420D"/>
    <w:rsid w:val="00961AA6"/>
    <w:rsid w:val="009E62C6"/>
    <w:rsid w:val="00A27914"/>
    <w:rsid w:val="00A601F5"/>
    <w:rsid w:val="00A77DDD"/>
    <w:rsid w:val="00A83566"/>
    <w:rsid w:val="00A90A9E"/>
    <w:rsid w:val="00AD0A84"/>
    <w:rsid w:val="00B20912"/>
    <w:rsid w:val="00B25949"/>
    <w:rsid w:val="00B713AA"/>
    <w:rsid w:val="00B80746"/>
    <w:rsid w:val="00B86642"/>
    <w:rsid w:val="00B97F8C"/>
    <w:rsid w:val="00C5164A"/>
    <w:rsid w:val="00C640F9"/>
    <w:rsid w:val="00C829ED"/>
    <w:rsid w:val="00CA3848"/>
    <w:rsid w:val="00CB1D14"/>
    <w:rsid w:val="00D826F5"/>
    <w:rsid w:val="00D8589C"/>
    <w:rsid w:val="00DF5377"/>
    <w:rsid w:val="00EA13B0"/>
    <w:rsid w:val="00EB4187"/>
    <w:rsid w:val="00F61F07"/>
    <w:rsid w:val="00F826EA"/>
    <w:rsid w:val="00FC4288"/>
    <w:rsid w:val="00FD3160"/>
    <w:rsid w:val="00FF69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5A44AF"/>
  <w15:chartTrackingRefBased/>
  <w15:docId w15:val="{F3C5B955-5431-4D9F-AB36-FD799A49C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13A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13AA"/>
  </w:style>
  <w:style w:type="paragraph" w:styleId="Footer">
    <w:name w:val="footer"/>
    <w:basedOn w:val="Normal"/>
    <w:link w:val="FooterChar"/>
    <w:uiPriority w:val="99"/>
    <w:unhideWhenUsed/>
    <w:rsid w:val="00B713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13AA"/>
  </w:style>
  <w:style w:type="paragraph" w:styleId="ListParagraph">
    <w:name w:val="List Paragraph"/>
    <w:basedOn w:val="Normal"/>
    <w:uiPriority w:val="34"/>
    <w:qFormat/>
    <w:rsid w:val="00535C16"/>
    <w:pPr>
      <w:ind w:left="720"/>
      <w:contextualSpacing/>
    </w:pPr>
  </w:style>
  <w:style w:type="paragraph" w:customStyle="1" w:styleId="p7">
    <w:name w:val="p7"/>
    <w:basedOn w:val="Normal"/>
    <w:rsid w:val="00535C16"/>
    <w:pPr>
      <w:widowControl w:val="0"/>
      <w:tabs>
        <w:tab w:val="left" w:pos="0"/>
        <w:tab w:val="left" w:pos="5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18" w:lineRule="exact"/>
    </w:pPr>
    <w:rPr>
      <w:rFonts w:ascii="Times New Roman" w:eastAsia="Times New Roman" w:hAnsi="Times New Roman" w:cs="Times New Roman"/>
      <w:sz w:val="24"/>
      <w:szCs w:val="20"/>
    </w:rPr>
  </w:style>
  <w:style w:type="paragraph" w:customStyle="1" w:styleId="p8">
    <w:name w:val="p8"/>
    <w:basedOn w:val="Normal"/>
    <w:rsid w:val="00535C16"/>
    <w:pPr>
      <w:widowControl w:val="0"/>
      <w:tabs>
        <w:tab w:val="left" w:pos="0"/>
        <w:tab w:val="left" w:pos="51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318" w:lineRule="exact"/>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9</Pages>
  <Words>1999</Words>
  <Characters>11395</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user</cp:lastModifiedBy>
  <cp:revision>4</cp:revision>
  <dcterms:created xsi:type="dcterms:W3CDTF">2021-12-10T13:28:00Z</dcterms:created>
  <dcterms:modified xsi:type="dcterms:W3CDTF">2021-12-10T14:19:00Z</dcterms:modified>
</cp:coreProperties>
</file>